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9D565" w14:textId="77777777" w:rsidR="007634B4" w:rsidRDefault="007634B4" w:rsidP="008D65A9">
      <w:pPr>
        <w:rPr>
          <w:rFonts w:cs="Arial"/>
        </w:rPr>
      </w:pPr>
      <w:bookmarkStart w:id="0" w:name="_Ref150776321"/>
      <w:bookmarkEnd w:id="0"/>
    </w:p>
    <w:p w14:paraId="54CC49F9" w14:textId="77777777" w:rsidR="00496322" w:rsidRDefault="00496322">
      <w:pPr>
        <w:ind w:left="708" w:hanging="708"/>
        <w:jc w:val="center"/>
        <w:rPr>
          <w:rFonts w:cs="Arial"/>
          <w:b/>
          <w:bCs/>
          <w:sz w:val="36"/>
          <w:szCs w:val="36"/>
        </w:rPr>
      </w:pPr>
    </w:p>
    <w:p w14:paraId="3C3EBDD5" w14:textId="77777777" w:rsidR="007634B4" w:rsidRDefault="007634B4">
      <w:pPr>
        <w:ind w:left="708" w:hanging="708"/>
        <w:jc w:val="center"/>
        <w:rPr>
          <w:rFonts w:cs="Arial"/>
          <w:b/>
          <w:bCs/>
          <w:sz w:val="36"/>
          <w:szCs w:val="36"/>
        </w:rPr>
      </w:pPr>
      <w:r>
        <w:rPr>
          <w:rFonts w:cs="Arial"/>
          <w:b/>
          <w:bCs/>
          <w:sz w:val="36"/>
          <w:szCs w:val="36"/>
        </w:rPr>
        <w:t>CONTRAT DE MAINTENANCE</w:t>
      </w:r>
      <w:r w:rsidR="00EF70E2">
        <w:rPr>
          <w:rFonts w:cs="Arial"/>
          <w:b/>
          <w:bCs/>
          <w:sz w:val="36"/>
          <w:szCs w:val="36"/>
        </w:rPr>
        <w:t xml:space="preserve"> DE MATERIEL </w:t>
      </w:r>
    </w:p>
    <w:p w14:paraId="4E056F31" w14:textId="77777777" w:rsidR="007B5DA4" w:rsidRDefault="007B5DA4">
      <w:pPr>
        <w:ind w:left="708" w:hanging="708"/>
        <w:jc w:val="center"/>
        <w:rPr>
          <w:rFonts w:cs="Arial"/>
          <w:b/>
          <w:bCs/>
          <w:sz w:val="36"/>
          <w:szCs w:val="36"/>
        </w:rPr>
      </w:pPr>
    </w:p>
    <w:p w14:paraId="20F1711E" w14:textId="77777777" w:rsidR="00693B57" w:rsidRDefault="00EF70E2" w:rsidP="00EF70E2">
      <w:pPr>
        <w:ind w:left="708" w:hanging="708"/>
        <w:jc w:val="center"/>
        <w:rPr>
          <w:rFonts w:cs="Arial"/>
          <w:b/>
          <w:color w:val="000000"/>
          <w:sz w:val="24"/>
          <w:szCs w:val="24"/>
        </w:rPr>
      </w:pPr>
      <w:r w:rsidRPr="00340D36">
        <w:rPr>
          <w:rFonts w:cs="Arial"/>
          <w:b/>
          <w:color w:val="000000"/>
          <w:sz w:val="24"/>
          <w:szCs w:val="24"/>
        </w:rPr>
        <w:t>"</w:t>
      </w:r>
      <w:bookmarkStart w:id="1" w:name="_Hlk181803418"/>
      <w:r w:rsidRPr="00340D36">
        <w:rPr>
          <w:rFonts w:cs="Arial"/>
          <w:b/>
          <w:color w:val="000000"/>
          <w:sz w:val="24"/>
          <w:szCs w:val="24"/>
        </w:rPr>
        <w:t xml:space="preserve">Maintenance Préventive et Corrective de bancs d'essais </w:t>
      </w:r>
    </w:p>
    <w:p w14:paraId="6F096667" w14:textId="77777777" w:rsidR="00693B57" w:rsidRDefault="00EF70E2" w:rsidP="00EF70E2">
      <w:pPr>
        <w:ind w:left="708" w:hanging="708"/>
        <w:jc w:val="center"/>
        <w:rPr>
          <w:rFonts w:cs="Arial"/>
          <w:b/>
          <w:color w:val="000000"/>
          <w:sz w:val="24"/>
          <w:szCs w:val="24"/>
        </w:rPr>
      </w:pPr>
      <w:r w:rsidRPr="00340D36">
        <w:rPr>
          <w:rFonts w:cs="Arial"/>
          <w:b/>
          <w:color w:val="000000"/>
          <w:sz w:val="24"/>
          <w:szCs w:val="24"/>
        </w:rPr>
        <w:t xml:space="preserve">pour moteurs thermiques et électriques </w:t>
      </w:r>
    </w:p>
    <w:p w14:paraId="41878A56" w14:textId="698D5BD8" w:rsidR="00EF70E2" w:rsidRPr="00340D36" w:rsidRDefault="00EF70E2" w:rsidP="00EF70E2">
      <w:pPr>
        <w:ind w:left="708" w:hanging="708"/>
        <w:jc w:val="center"/>
        <w:rPr>
          <w:rFonts w:cs="Arial"/>
          <w:b/>
          <w:color w:val="000000"/>
          <w:sz w:val="24"/>
          <w:szCs w:val="24"/>
          <w:highlight w:val="yellow"/>
        </w:rPr>
      </w:pPr>
      <w:r w:rsidRPr="00340D36">
        <w:rPr>
          <w:rFonts w:cs="Arial"/>
          <w:b/>
          <w:color w:val="000000"/>
          <w:sz w:val="24"/>
          <w:szCs w:val="24"/>
        </w:rPr>
        <w:t>sur site IFP Energies nouvelles de Rueil Malmaison"</w:t>
      </w:r>
      <w:bookmarkEnd w:id="1"/>
    </w:p>
    <w:p w14:paraId="07D2CF6D" w14:textId="77777777" w:rsidR="007634B4" w:rsidRDefault="007634B4">
      <w:pPr>
        <w:ind w:left="708" w:hanging="708"/>
        <w:rPr>
          <w:rFonts w:cs="Arial"/>
        </w:rPr>
      </w:pPr>
    </w:p>
    <w:p w14:paraId="3D6C3555" w14:textId="77777777" w:rsidR="007B5DA4" w:rsidRDefault="007B5DA4" w:rsidP="0021794C">
      <w:pPr>
        <w:ind w:left="708" w:hanging="708"/>
        <w:jc w:val="center"/>
        <w:rPr>
          <w:rFonts w:cs="Arial"/>
          <w:b/>
          <w:sz w:val="28"/>
          <w:szCs w:val="28"/>
          <w:highlight w:val="yellow"/>
        </w:rPr>
      </w:pPr>
    </w:p>
    <w:p w14:paraId="7B46C236" w14:textId="4983A655" w:rsidR="007634B4" w:rsidRDefault="001F38C7">
      <w:pPr>
        <w:jc w:val="center"/>
        <w:rPr>
          <w:rFonts w:cs="Arial"/>
          <w:b/>
          <w:bCs/>
          <w:sz w:val="28"/>
          <w:szCs w:val="28"/>
        </w:rPr>
      </w:pPr>
      <w:r>
        <w:rPr>
          <w:rFonts w:cs="Arial"/>
          <w:b/>
          <w:bCs/>
          <w:sz w:val="28"/>
          <w:szCs w:val="28"/>
        </w:rPr>
        <w:t xml:space="preserve">Réf. </w:t>
      </w:r>
      <w:r w:rsidR="003766B3">
        <w:rPr>
          <w:rFonts w:cs="Arial"/>
          <w:b/>
          <w:bCs/>
          <w:sz w:val="28"/>
          <w:szCs w:val="28"/>
        </w:rPr>
        <w:t xml:space="preserve">IFPEN </w:t>
      </w:r>
      <w:r w:rsidR="001333E9">
        <w:rPr>
          <w:rFonts w:cs="Arial"/>
          <w:b/>
          <w:bCs/>
          <w:sz w:val="28"/>
          <w:szCs w:val="28"/>
        </w:rPr>
        <w:t>2024-0838</w:t>
      </w:r>
    </w:p>
    <w:p w14:paraId="649584A1" w14:textId="77777777" w:rsidR="007634B4" w:rsidRDefault="007634B4">
      <w:pPr>
        <w:ind w:left="708" w:hanging="708"/>
        <w:rPr>
          <w:rFonts w:cs="Arial"/>
        </w:rPr>
      </w:pPr>
    </w:p>
    <w:p w14:paraId="570E0DCC" w14:textId="77777777" w:rsidR="007634B4" w:rsidRDefault="007634B4">
      <w:pPr>
        <w:rPr>
          <w:rFonts w:cs="Arial"/>
        </w:rPr>
      </w:pPr>
    </w:p>
    <w:p w14:paraId="513427DF" w14:textId="77777777" w:rsidR="007634B4" w:rsidRDefault="007634B4">
      <w:pPr>
        <w:ind w:left="708" w:hanging="708"/>
        <w:rPr>
          <w:rFonts w:cs="Arial"/>
        </w:rPr>
      </w:pPr>
    </w:p>
    <w:p w14:paraId="58EA6AE7" w14:textId="77777777" w:rsidR="007634B4" w:rsidRDefault="007634B4">
      <w:pPr>
        <w:ind w:left="708" w:hanging="708"/>
        <w:rPr>
          <w:rFonts w:cs="Arial"/>
        </w:rPr>
      </w:pPr>
    </w:p>
    <w:p w14:paraId="34141867" w14:textId="77777777" w:rsidR="009E3DCE" w:rsidRDefault="009E3DCE">
      <w:pPr>
        <w:ind w:left="708" w:hanging="708"/>
        <w:jc w:val="center"/>
        <w:rPr>
          <w:rFonts w:cs="Arial"/>
          <w:b/>
          <w:bCs/>
          <w:sz w:val="28"/>
          <w:szCs w:val="28"/>
        </w:rPr>
      </w:pPr>
    </w:p>
    <w:p w14:paraId="01F90442" w14:textId="77777777" w:rsidR="004311BC" w:rsidRDefault="004311BC">
      <w:pPr>
        <w:ind w:left="708" w:hanging="708"/>
        <w:jc w:val="center"/>
        <w:rPr>
          <w:rFonts w:cs="Arial"/>
          <w:b/>
          <w:bCs/>
          <w:sz w:val="28"/>
          <w:szCs w:val="28"/>
        </w:rPr>
      </w:pPr>
    </w:p>
    <w:p w14:paraId="49250D7A" w14:textId="77777777" w:rsidR="004311BC" w:rsidRDefault="004311BC">
      <w:pPr>
        <w:ind w:left="708" w:hanging="708"/>
        <w:jc w:val="center"/>
        <w:rPr>
          <w:rFonts w:cs="Arial"/>
          <w:b/>
          <w:bCs/>
          <w:sz w:val="28"/>
          <w:szCs w:val="28"/>
        </w:rPr>
      </w:pPr>
    </w:p>
    <w:p w14:paraId="2D82CF53" w14:textId="77777777" w:rsidR="009E3DCE" w:rsidRDefault="009E3DCE">
      <w:pPr>
        <w:ind w:left="708" w:hanging="708"/>
        <w:jc w:val="center"/>
        <w:rPr>
          <w:rFonts w:cs="Arial"/>
          <w:b/>
          <w:bCs/>
          <w:sz w:val="28"/>
          <w:szCs w:val="28"/>
        </w:rPr>
      </w:pPr>
    </w:p>
    <w:p w14:paraId="0E587102" w14:textId="77777777" w:rsidR="004311BC" w:rsidRPr="00194C90" w:rsidRDefault="004311BC" w:rsidP="004311BC">
      <w:pPr>
        <w:ind w:left="708" w:hanging="708"/>
        <w:rPr>
          <w:rFonts w:cs="Arial"/>
          <w:sz w:val="19"/>
          <w:szCs w:val="19"/>
        </w:rPr>
      </w:pPr>
      <w:r w:rsidRPr="00194C90">
        <w:rPr>
          <w:rFonts w:cs="Arial"/>
          <w:sz w:val="19"/>
          <w:szCs w:val="19"/>
        </w:rPr>
        <w:t>ENTRE :</w:t>
      </w:r>
    </w:p>
    <w:p w14:paraId="71F402A2" w14:textId="77777777" w:rsidR="004311BC" w:rsidRPr="00194C90" w:rsidRDefault="004311BC" w:rsidP="004311BC">
      <w:pPr>
        <w:ind w:left="708" w:hanging="708"/>
        <w:rPr>
          <w:rFonts w:cs="Arial"/>
          <w:sz w:val="19"/>
          <w:szCs w:val="19"/>
        </w:rPr>
      </w:pPr>
    </w:p>
    <w:p w14:paraId="391607CC" w14:textId="77777777" w:rsidR="005A6C42" w:rsidRPr="00F34215" w:rsidRDefault="00CF3058" w:rsidP="005A6C42">
      <w:pPr>
        <w:ind w:left="708" w:hanging="708"/>
        <w:rPr>
          <w:rFonts w:cs="Arial"/>
          <w:b/>
          <w:bCs/>
          <w:sz w:val="19"/>
          <w:szCs w:val="19"/>
        </w:rPr>
      </w:pPr>
      <w:r w:rsidRPr="00CF3058">
        <w:rPr>
          <w:rFonts w:cs="Arial"/>
          <w:b/>
          <w:bCs/>
          <w:sz w:val="19"/>
          <w:szCs w:val="19"/>
          <w:highlight w:val="yellow"/>
        </w:rPr>
        <w:t>XXXXXX</w:t>
      </w:r>
    </w:p>
    <w:p w14:paraId="1D35FC32" w14:textId="77777777" w:rsidR="005A6C42" w:rsidRPr="00F34215" w:rsidRDefault="005A6C42" w:rsidP="005A6C42">
      <w:pPr>
        <w:ind w:left="708" w:hanging="708"/>
        <w:rPr>
          <w:rFonts w:cs="Arial"/>
          <w:sz w:val="19"/>
          <w:szCs w:val="19"/>
        </w:rPr>
      </w:pPr>
      <w:r w:rsidRPr="00F34215">
        <w:rPr>
          <w:rFonts w:cs="Arial"/>
          <w:sz w:val="19"/>
          <w:szCs w:val="19"/>
        </w:rPr>
        <w:t xml:space="preserve">Société au capital de </w:t>
      </w:r>
      <w:r w:rsidR="00CF3058" w:rsidRPr="00CF3058">
        <w:rPr>
          <w:rFonts w:cs="Arial"/>
          <w:sz w:val="19"/>
          <w:szCs w:val="19"/>
          <w:highlight w:val="yellow"/>
        </w:rPr>
        <w:t>xxxx</w:t>
      </w:r>
      <w:r w:rsidRPr="00F34215">
        <w:rPr>
          <w:rFonts w:cs="Arial"/>
          <w:sz w:val="19"/>
          <w:szCs w:val="19"/>
        </w:rPr>
        <w:t xml:space="preserve"> euros, immatriculée au R.C.S. </w:t>
      </w:r>
      <w:r w:rsidR="00CF3058" w:rsidRPr="00CF3058">
        <w:rPr>
          <w:rFonts w:cs="Arial"/>
          <w:sz w:val="19"/>
          <w:szCs w:val="19"/>
          <w:highlight w:val="yellow"/>
        </w:rPr>
        <w:t>xxxxxxxxxxxx</w:t>
      </w:r>
    </w:p>
    <w:p w14:paraId="3B18D0E6" w14:textId="77777777" w:rsidR="005A6C42" w:rsidRPr="00F34215" w:rsidRDefault="005A6C42" w:rsidP="005A6C42">
      <w:pPr>
        <w:ind w:left="708" w:hanging="708"/>
        <w:rPr>
          <w:rFonts w:cs="Arial"/>
          <w:sz w:val="19"/>
          <w:szCs w:val="19"/>
        </w:rPr>
      </w:pPr>
      <w:r w:rsidRPr="00F34215">
        <w:rPr>
          <w:rFonts w:cs="Arial"/>
          <w:sz w:val="19"/>
          <w:szCs w:val="19"/>
        </w:rPr>
        <w:t xml:space="preserve">Dont le siège est situé </w:t>
      </w:r>
      <w:r w:rsidR="00CF3058" w:rsidRPr="00CF3058">
        <w:rPr>
          <w:rFonts w:cs="Arial"/>
          <w:sz w:val="19"/>
          <w:szCs w:val="19"/>
          <w:highlight w:val="yellow"/>
        </w:rPr>
        <w:t>xxxxxxx</w:t>
      </w:r>
    </w:p>
    <w:p w14:paraId="4212CD03" w14:textId="77777777" w:rsidR="005A6C42" w:rsidRPr="00F34215" w:rsidRDefault="005A6C42" w:rsidP="005A6C42">
      <w:pPr>
        <w:ind w:left="708" w:hanging="708"/>
        <w:rPr>
          <w:rFonts w:cs="Arial"/>
          <w:sz w:val="19"/>
          <w:szCs w:val="19"/>
        </w:rPr>
      </w:pPr>
      <w:r w:rsidRPr="00F34215">
        <w:rPr>
          <w:rFonts w:cs="Arial"/>
          <w:sz w:val="19"/>
          <w:szCs w:val="19"/>
        </w:rPr>
        <w:t xml:space="preserve">Représentée par </w:t>
      </w:r>
    </w:p>
    <w:p w14:paraId="664FD48A" w14:textId="77777777" w:rsidR="005A6C42" w:rsidRPr="00F34215" w:rsidRDefault="005A6C42" w:rsidP="005A6C42">
      <w:pPr>
        <w:ind w:left="708" w:hanging="708"/>
        <w:rPr>
          <w:rFonts w:cs="Arial"/>
          <w:sz w:val="19"/>
          <w:szCs w:val="19"/>
        </w:rPr>
      </w:pPr>
    </w:p>
    <w:p w14:paraId="1F9993EB" w14:textId="77777777" w:rsidR="005A6C42" w:rsidRPr="00F34215" w:rsidRDefault="005A6C42" w:rsidP="005A6C42">
      <w:pPr>
        <w:ind w:left="708" w:hanging="708"/>
        <w:rPr>
          <w:rFonts w:cs="Arial"/>
          <w:sz w:val="19"/>
          <w:szCs w:val="19"/>
        </w:rPr>
      </w:pPr>
      <w:r w:rsidRPr="00F34215">
        <w:rPr>
          <w:rFonts w:cs="Arial"/>
          <w:sz w:val="19"/>
          <w:szCs w:val="19"/>
        </w:rPr>
        <w:t>Ci-après dénommée par « le PRESTATAIRE »</w:t>
      </w:r>
      <w:r w:rsidR="00802FB5">
        <w:rPr>
          <w:rFonts w:cs="Arial"/>
          <w:sz w:val="19"/>
          <w:szCs w:val="19"/>
        </w:rPr>
        <w:t xml:space="preserve"> ou </w:t>
      </w:r>
      <w:r w:rsidR="005B15A3" w:rsidRPr="00F34215">
        <w:rPr>
          <w:rFonts w:cs="Arial"/>
          <w:sz w:val="19"/>
          <w:szCs w:val="19"/>
        </w:rPr>
        <w:t>«</w:t>
      </w:r>
      <w:r w:rsidR="00CF3058" w:rsidRPr="00CF3058">
        <w:rPr>
          <w:rFonts w:cs="Arial"/>
          <w:sz w:val="19"/>
          <w:szCs w:val="19"/>
          <w:highlight w:val="yellow"/>
        </w:rPr>
        <w:t>xxx</w:t>
      </w:r>
      <w:r w:rsidR="005B15A3" w:rsidRPr="00194C90">
        <w:rPr>
          <w:rFonts w:cs="Arial"/>
          <w:sz w:val="19"/>
          <w:szCs w:val="19"/>
        </w:rPr>
        <w:t>»</w:t>
      </w:r>
    </w:p>
    <w:p w14:paraId="61CC536B" w14:textId="77777777" w:rsidR="004311BC" w:rsidRPr="00194C90" w:rsidRDefault="004311BC" w:rsidP="004311BC">
      <w:pPr>
        <w:rPr>
          <w:rFonts w:cs="Arial"/>
          <w:sz w:val="19"/>
          <w:szCs w:val="19"/>
        </w:rPr>
      </w:pPr>
    </w:p>
    <w:p w14:paraId="76A920C9" w14:textId="77777777" w:rsidR="004311BC" w:rsidRPr="00194C90" w:rsidRDefault="004311BC" w:rsidP="0021330B">
      <w:pPr>
        <w:ind w:left="708" w:hanging="708"/>
        <w:jc w:val="right"/>
        <w:rPr>
          <w:rFonts w:cs="Arial"/>
          <w:sz w:val="19"/>
          <w:szCs w:val="19"/>
        </w:rPr>
      </w:pPr>
      <w:r w:rsidRPr="00194C90">
        <w:rPr>
          <w:rFonts w:cs="Arial"/>
          <w:sz w:val="19"/>
          <w:szCs w:val="19"/>
        </w:rPr>
        <w:t>D'une part</w:t>
      </w:r>
      <w:r w:rsidR="0021330B" w:rsidRPr="00194C90">
        <w:rPr>
          <w:rFonts w:cs="Arial"/>
          <w:sz w:val="19"/>
          <w:szCs w:val="19"/>
        </w:rPr>
        <w:t>,</w:t>
      </w:r>
    </w:p>
    <w:p w14:paraId="515BB4F5" w14:textId="77777777" w:rsidR="004311BC" w:rsidRPr="00194C90" w:rsidRDefault="004311BC" w:rsidP="004311BC">
      <w:pPr>
        <w:ind w:left="708" w:hanging="708"/>
        <w:rPr>
          <w:rFonts w:cs="Arial"/>
          <w:sz w:val="19"/>
          <w:szCs w:val="19"/>
        </w:rPr>
      </w:pPr>
    </w:p>
    <w:p w14:paraId="4639F13F" w14:textId="77777777" w:rsidR="004311BC" w:rsidRPr="00194C90" w:rsidRDefault="004311BC" w:rsidP="004311BC">
      <w:pPr>
        <w:ind w:left="708" w:hanging="708"/>
        <w:rPr>
          <w:rFonts w:cs="Arial"/>
          <w:sz w:val="19"/>
          <w:szCs w:val="19"/>
        </w:rPr>
      </w:pPr>
    </w:p>
    <w:p w14:paraId="37E8DA59" w14:textId="77777777" w:rsidR="004311BC" w:rsidRPr="00194C90" w:rsidRDefault="004311BC" w:rsidP="004311BC">
      <w:pPr>
        <w:ind w:left="708" w:hanging="708"/>
        <w:rPr>
          <w:rFonts w:cs="Arial"/>
          <w:sz w:val="19"/>
          <w:szCs w:val="19"/>
        </w:rPr>
      </w:pPr>
      <w:r w:rsidRPr="00194C90">
        <w:rPr>
          <w:rFonts w:cs="Arial"/>
          <w:sz w:val="19"/>
          <w:szCs w:val="19"/>
        </w:rPr>
        <w:t>ET :</w:t>
      </w:r>
    </w:p>
    <w:p w14:paraId="7B0D67B6" w14:textId="77777777" w:rsidR="004311BC" w:rsidRPr="00194C90" w:rsidRDefault="004311BC" w:rsidP="004311BC">
      <w:pPr>
        <w:ind w:left="708" w:hanging="708"/>
        <w:rPr>
          <w:rFonts w:cs="Arial"/>
          <w:sz w:val="19"/>
          <w:szCs w:val="19"/>
        </w:rPr>
      </w:pPr>
    </w:p>
    <w:p w14:paraId="4C50BA16" w14:textId="77777777" w:rsidR="004311BC" w:rsidRPr="00194C90" w:rsidRDefault="004311BC" w:rsidP="004311BC">
      <w:pPr>
        <w:ind w:left="708" w:hanging="708"/>
        <w:rPr>
          <w:rFonts w:cs="Arial"/>
          <w:b/>
          <w:bCs/>
          <w:sz w:val="19"/>
          <w:szCs w:val="19"/>
        </w:rPr>
      </w:pPr>
      <w:r w:rsidRPr="00194C90">
        <w:rPr>
          <w:rFonts w:cs="Arial"/>
          <w:b/>
          <w:bCs/>
          <w:sz w:val="19"/>
          <w:szCs w:val="19"/>
        </w:rPr>
        <w:t>IFP Energies nouvelles</w:t>
      </w:r>
    </w:p>
    <w:p w14:paraId="4FFFB954" w14:textId="77777777" w:rsidR="004311BC" w:rsidRPr="00194C90" w:rsidRDefault="004311BC" w:rsidP="004311BC">
      <w:pPr>
        <w:ind w:left="708" w:hanging="708"/>
        <w:rPr>
          <w:rFonts w:cs="Arial"/>
          <w:sz w:val="19"/>
          <w:szCs w:val="19"/>
        </w:rPr>
      </w:pPr>
      <w:r w:rsidRPr="00194C90">
        <w:rPr>
          <w:rFonts w:cs="Arial"/>
          <w:sz w:val="19"/>
          <w:szCs w:val="19"/>
        </w:rPr>
        <w:t xml:space="preserve">Établissement public à caractère industriel et commercial </w:t>
      </w:r>
    </w:p>
    <w:p w14:paraId="2075B577" w14:textId="77777777" w:rsidR="004311BC" w:rsidRPr="00194C90" w:rsidRDefault="004311BC" w:rsidP="004311BC">
      <w:pPr>
        <w:ind w:left="708" w:hanging="708"/>
        <w:rPr>
          <w:rFonts w:cs="Arial"/>
          <w:sz w:val="19"/>
          <w:szCs w:val="19"/>
        </w:rPr>
      </w:pPr>
      <w:r w:rsidRPr="00194C90">
        <w:rPr>
          <w:rFonts w:cs="Arial"/>
          <w:sz w:val="19"/>
          <w:szCs w:val="19"/>
        </w:rPr>
        <w:t>Immatriculé au R.C.S. de Nanterre sous le numéro 775 729 155</w:t>
      </w:r>
    </w:p>
    <w:p w14:paraId="5EBF69EC" w14:textId="77777777" w:rsidR="004311BC" w:rsidRPr="00194C90" w:rsidRDefault="004311BC" w:rsidP="004311BC">
      <w:pPr>
        <w:ind w:left="708" w:hanging="708"/>
        <w:rPr>
          <w:rFonts w:cs="Arial"/>
          <w:sz w:val="19"/>
          <w:szCs w:val="19"/>
        </w:rPr>
      </w:pPr>
      <w:r w:rsidRPr="00194C90">
        <w:rPr>
          <w:rFonts w:cs="Arial"/>
          <w:sz w:val="19"/>
          <w:szCs w:val="19"/>
        </w:rPr>
        <w:t xml:space="preserve">Dont le siège social est situé 1 </w:t>
      </w:r>
      <w:r w:rsidR="00500698">
        <w:rPr>
          <w:rFonts w:cs="Arial"/>
          <w:sz w:val="19"/>
          <w:szCs w:val="19"/>
        </w:rPr>
        <w:t xml:space="preserve">et 4 avenue de Bois-Préau, 92500 RUEIL-MALMAISON </w:t>
      </w:r>
    </w:p>
    <w:p w14:paraId="704F7ED0" w14:textId="77777777" w:rsidR="00CF3058" w:rsidRDefault="004311BC" w:rsidP="004311BC">
      <w:pPr>
        <w:ind w:left="708" w:hanging="708"/>
        <w:rPr>
          <w:rFonts w:cs="Arial"/>
          <w:sz w:val="19"/>
          <w:szCs w:val="19"/>
        </w:rPr>
      </w:pPr>
      <w:r w:rsidRPr="00194C90">
        <w:rPr>
          <w:rFonts w:cs="Arial"/>
          <w:sz w:val="19"/>
          <w:szCs w:val="19"/>
        </w:rPr>
        <w:t xml:space="preserve">Représenté par </w:t>
      </w:r>
      <w:r w:rsidR="00B669AC">
        <w:rPr>
          <w:rFonts w:cs="Arial"/>
          <w:sz w:val="19"/>
          <w:szCs w:val="19"/>
        </w:rPr>
        <w:t>Eric Lafargue</w:t>
      </w:r>
      <w:r w:rsidR="00CF3058">
        <w:rPr>
          <w:rFonts w:cs="Arial"/>
          <w:sz w:val="19"/>
          <w:szCs w:val="19"/>
        </w:rPr>
        <w:t>, Directeur Général Adjoint,</w:t>
      </w:r>
    </w:p>
    <w:p w14:paraId="34C0E9F9" w14:textId="77777777" w:rsidR="004311BC" w:rsidRPr="00194C90" w:rsidRDefault="004311BC" w:rsidP="004311BC">
      <w:pPr>
        <w:ind w:left="708" w:hanging="708"/>
        <w:rPr>
          <w:rFonts w:cs="Arial"/>
          <w:b/>
          <w:bCs/>
          <w:sz w:val="19"/>
          <w:szCs w:val="19"/>
        </w:rPr>
      </w:pPr>
    </w:p>
    <w:p w14:paraId="67DCCB66" w14:textId="77777777" w:rsidR="004311BC" w:rsidRPr="00194C90" w:rsidRDefault="004311BC" w:rsidP="004311BC">
      <w:pPr>
        <w:rPr>
          <w:rFonts w:cs="Arial"/>
          <w:sz w:val="19"/>
          <w:szCs w:val="19"/>
        </w:rPr>
      </w:pPr>
    </w:p>
    <w:p w14:paraId="1C73EF02" w14:textId="77777777" w:rsidR="004311BC" w:rsidRPr="00194C90" w:rsidRDefault="004311BC" w:rsidP="004311BC">
      <w:pPr>
        <w:ind w:left="708" w:hanging="708"/>
        <w:rPr>
          <w:rFonts w:cs="Arial"/>
          <w:sz w:val="19"/>
          <w:szCs w:val="19"/>
        </w:rPr>
      </w:pPr>
      <w:r w:rsidRPr="00194C90">
        <w:rPr>
          <w:rFonts w:cs="Arial"/>
          <w:sz w:val="19"/>
          <w:szCs w:val="19"/>
        </w:rPr>
        <w:t xml:space="preserve">Ci-après désigné </w:t>
      </w:r>
      <w:r w:rsidR="0021330B" w:rsidRPr="00194C90">
        <w:rPr>
          <w:rFonts w:cs="Arial"/>
          <w:sz w:val="19"/>
          <w:szCs w:val="19"/>
        </w:rPr>
        <w:t xml:space="preserve">par </w:t>
      </w:r>
      <w:r w:rsidRPr="00194C90">
        <w:rPr>
          <w:rFonts w:cs="Arial"/>
          <w:sz w:val="19"/>
          <w:szCs w:val="19"/>
        </w:rPr>
        <w:t>« IFPEN »</w:t>
      </w:r>
    </w:p>
    <w:p w14:paraId="26A4E93C" w14:textId="77777777" w:rsidR="004311BC" w:rsidRPr="00194C90" w:rsidRDefault="004311BC" w:rsidP="004311BC">
      <w:pPr>
        <w:ind w:left="708" w:hanging="708"/>
        <w:rPr>
          <w:rFonts w:cs="Arial"/>
          <w:sz w:val="19"/>
          <w:szCs w:val="19"/>
        </w:rPr>
      </w:pPr>
    </w:p>
    <w:p w14:paraId="1F945D8B" w14:textId="77777777" w:rsidR="004311BC" w:rsidRPr="00194C90" w:rsidRDefault="004311BC" w:rsidP="0021330B">
      <w:pPr>
        <w:ind w:left="708" w:hanging="708"/>
        <w:jc w:val="right"/>
        <w:rPr>
          <w:rFonts w:cs="Arial"/>
          <w:sz w:val="19"/>
          <w:szCs w:val="19"/>
        </w:rPr>
      </w:pPr>
      <w:r w:rsidRPr="00194C90">
        <w:rPr>
          <w:rFonts w:cs="Arial"/>
          <w:sz w:val="19"/>
          <w:szCs w:val="19"/>
        </w:rPr>
        <w:t>D'autre part</w:t>
      </w:r>
      <w:r w:rsidR="0021330B" w:rsidRPr="00194C90">
        <w:rPr>
          <w:rFonts w:cs="Arial"/>
          <w:sz w:val="19"/>
          <w:szCs w:val="19"/>
        </w:rPr>
        <w:t>,</w:t>
      </w:r>
    </w:p>
    <w:p w14:paraId="19D5608F" w14:textId="77777777" w:rsidR="004311BC" w:rsidRPr="00194C90" w:rsidRDefault="004311BC" w:rsidP="004311BC">
      <w:pPr>
        <w:ind w:left="708" w:hanging="708"/>
        <w:rPr>
          <w:rFonts w:cs="Arial"/>
          <w:sz w:val="19"/>
          <w:szCs w:val="19"/>
        </w:rPr>
      </w:pPr>
    </w:p>
    <w:p w14:paraId="29E6173B" w14:textId="77777777" w:rsidR="004311BC" w:rsidRPr="00194C90" w:rsidRDefault="004311BC" w:rsidP="004311BC">
      <w:pPr>
        <w:ind w:left="708" w:hanging="708"/>
        <w:rPr>
          <w:rFonts w:cs="Arial"/>
          <w:sz w:val="19"/>
          <w:szCs w:val="19"/>
        </w:rPr>
      </w:pPr>
      <w:r w:rsidRPr="00194C90">
        <w:rPr>
          <w:rFonts w:cs="Arial"/>
          <w:sz w:val="19"/>
          <w:szCs w:val="19"/>
        </w:rPr>
        <w:t xml:space="preserve">Parfois conjointement désignés </w:t>
      </w:r>
      <w:r w:rsidR="0021330B" w:rsidRPr="00194C90">
        <w:rPr>
          <w:rFonts w:cs="Arial"/>
          <w:sz w:val="19"/>
          <w:szCs w:val="19"/>
        </w:rPr>
        <w:t xml:space="preserve">par </w:t>
      </w:r>
      <w:r w:rsidRPr="00194C90">
        <w:rPr>
          <w:rFonts w:cs="Arial"/>
          <w:sz w:val="19"/>
          <w:szCs w:val="19"/>
        </w:rPr>
        <w:t xml:space="preserve">« Parties » ou </w:t>
      </w:r>
      <w:r w:rsidR="00E12C7D" w:rsidRPr="00194C90">
        <w:rPr>
          <w:rFonts w:cs="Arial"/>
          <w:sz w:val="19"/>
          <w:szCs w:val="19"/>
        </w:rPr>
        <w:t xml:space="preserve">individuellement </w:t>
      </w:r>
      <w:r w:rsidR="0021330B" w:rsidRPr="00194C90">
        <w:rPr>
          <w:rFonts w:cs="Arial"/>
          <w:sz w:val="19"/>
          <w:szCs w:val="19"/>
        </w:rPr>
        <w:t xml:space="preserve">par </w:t>
      </w:r>
      <w:r w:rsidRPr="00194C90">
        <w:rPr>
          <w:rFonts w:cs="Arial"/>
          <w:sz w:val="19"/>
          <w:szCs w:val="19"/>
        </w:rPr>
        <w:t>« Partie ».</w:t>
      </w:r>
    </w:p>
    <w:p w14:paraId="7B15FEA2" w14:textId="77777777" w:rsidR="00673E5C" w:rsidRDefault="004311BC">
      <w:pPr>
        <w:ind w:left="708" w:hanging="708"/>
        <w:jc w:val="center"/>
        <w:rPr>
          <w:rFonts w:cs="Arial"/>
          <w:b/>
          <w:bCs/>
          <w:sz w:val="28"/>
          <w:szCs w:val="28"/>
        </w:rPr>
      </w:pPr>
      <w:r>
        <w:rPr>
          <w:rFonts w:cs="Arial"/>
          <w:b/>
          <w:bCs/>
          <w:sz w:val="28"/>
          <w:szCs w:val="28"/>
        </w:rPr>
        <w:br w:type="page"/>
      </w:r>
    </w:p>
    <w:p w14:paraId="15D682A4" w14:textId="77777777" w:rsidR="004311BC" w:rsidRDefault="004311BC" w:rsidP="004311BC">
      <w:pPr>
        <w:ind w:left="708" w:hanging="708"/>
        <w:jc w:val="center"/>
        <w:rPr>
          <w:rFonts w:cs="Arial"/>
          <w:b/>
          <w:bCs/>
          <w:sz w:val="28"/>
          <w:szCs w:val="28"/>
        </w:rPr>
      </w:pPr>
    </w:p>
    <w:p w14:paraId="615E95BB" w14:textId="77777777" w:rsidR="004311BC" w:rsidRDefault="004311BC" w:rsidP="004311BC">
      <w:pPr>
        <w:ind w:left="708" w:hanging="708"/>
        <w:jc w:val="center"/>
        <w:rPr>
          <w:rFonts w:cs="Arial"/>
          <w:b/>
          <w:bCs/>
          <w:sz w:val="28"/>
          <w:szCs w:val="28"/>
        </w:rPr>
      </w:pPr>
      <w:r>
        <w:rPr>
          <w:rFonts w:cs="Arial"/>
          <w:b/>
          <w:bCs/>
          <w:sz w:val="28"/>
          <w:szCs w:val="28"/>
        </w:rPr>
        <w:t>SOMMAIRE</w:t>
      </w:r>
    </w:p>
    <w:p w14:paraId="6100A58A" w14:textId="77777777" w:rsidR="004311BC" w:rsidRPr="004311BC" w:rsidRDefault="004311BC" w:rsidP="004110CE">
      <w:pPr>
        <w:spacing w:before="120" w:after="120"/>
        <w:ind w:left="708" w:hanging="708"/>
        <w:jc w:val="center"/>
        <w:rPr>
          <w:rFonts w:cs="Arial"/>
          <w:sz w:val="16"/>
          <w:szCs w:val="16"/>
        </w:rPr>
      </w:pPr>
    </w:p>
    <w:p w14:paraId="133D0AC5" w14:textId="53238A4E" w:rsidR="00352BA6" w:rsidRDefault="007A64D9">
      <w:pPr>
        <w:pStyle w:val="TM1"/>
        <w:rPr>
          <w:rFonts w:asciiTheme="minorHAnsi" w:eastAsiaTheme="minorEastAsia" w:hAnsiTheme="minorHAnsi" w:cstheme="minorBidi"/>
          <w:b w:val="0"/>
          <w:kern w:val="2"/>
          <w:sz w:val="24"/>
          <w:szCs w:val="24"/>
          <w14:ligatures w14:val="standardContextual"/>
        </w:rPr>
      </w:pPr>
      <w:r>
        <w:rPr>
          <w:rFonts w:cs="Arial"/>
          <w:b w:val="0"/>
        </w:rPr>
        <w:fldChar w:fldCharType="begin"/>
      </w:r>
      <w:r>
        <w:rPr>
          <w:rFonts w:cs="Arial"/>
          <w:b w:val="0"/>
        </w:rPr>
        <w:instrText xml:space="preserve"> TOC \o "1-1" \h \z \u </w:instrText>
      </w:r>
      <w:r>
        <w:rPr>
          <w:rFonts w:cs="Arial"/>
          <w:b w:val="0"/>
        </w:rPr>
        <w:fldChar w:fldCharType="separate"/>
      </w:r>
      <w:hyperlink w:anchor="_Toc181805275" w:history="1">
        <w:r w:rsidR="00352BA6" w:rsidRPr="007D649B">
          <w:rPr>
            <w:rStyle w:val="Lienhypertexte"/>
          </w:rPr>
          <w:t>Article 1.</w:t>
        </w:r>
        <w:r w:rsidR="00352BA6">
          <w:rPr>
            <w:rFonts w:asciiTheme="minorHAnsi" w:eastAsiaTheme="minorEastAsia" w:hAnsiTheme="minorHAnsi" w:cstheme="minorBidi"/>
            <w:b w:val="0"/>
            <w:kern w:val="2"/>
            <w:sz w:val="24"/>
            <w:szCs w:val="24"/>
            <w14:ligatures w14:val="standardContextual"/>
          </w:rPr>
          <w:tab/>
        </w:r>
        <w:r w:rsidR="00352BA6" w:rsidRPr="007D649B">
          <w:rPr>
            <w:rStyle w:val="Lienhypertexte"/>
          </w:rPr>
          <w:t>DEFINITIONS</w:t>
        </w:r>
        <w:r w:rsidR="00352BA6">
          <w:rPr>
            <w:webHidden/>
          </w:rPr>
          <w:tab/>
        </w:r>
        <w:r w:rsidR="00352BA6">
          <w:rPr>
            <w:webHidden/>
          </w:rPr>
          <w:fldChar w:fldCharType="begin"/>
        </w:r>
        <w:r w:rsidR="00352BA6">
          <w:rPr>
            <w:webHidden/>
          </w:rPr>
          <w:instrText xml:space="preserve"> PAGEREF _Toc181805275 \h </w:instrText>
        </w:r>
        <w:r w:rsidR="00352BA6">
          <w:rPr>
            <w:webHidden/>
          </w:rPr>
        </w:r>
        <w:r w:rsidR="00352BA6">
          <w:rPr>
            <w:webHidden/>
          </w:rPr>
          <w:fldChar w:fldCharType="separate"/>
        </w:r>
        <w:r w:rsidR="00352BA6">
          <w:rPr>
            <w:webHidden/>
          </w:rPr>
          <w:t>3</w:t>
        </w:r>
        <w:r w:rsidR="00352BA6">
          <w:rPr>
            <w:webHidden/>
          </w:rPr>
          <w:fldChar w:fldCharType="end"/>
        </w:r>
      </w:hyperlink>
    </w:p>
    <w:p w14:paraId="27D2E802" w14:textId="51ECB9D2" w:rsidR="00352BA6" w:rsidRDefault="00352BA6">
      <w:pPr>
        <w:pStyle w:val="TM1"/>
        <w:rPr>
          <w:rFonts w:asciiTheme="minorHAnsi" w:eastAsiaTheme="minorEastAsia" w:hAnsiTheme="minorHAnsi" w:cstheme="minorBidi"/>
          <w:b w:val="0"/>
          <w:kern w:val="2"/>
          <w:sz w:val="24"/>
          <w:szCs w:val="24"/>
          <w14:ligatures w14:val="standardContextual"/>
        </w:rPr>
      </w:pPr>
      <w:hyperlink w:anchor="_Toc181805276" w:history="1">
        <w:r w:rsidRPr="007D649B">
          <w:rPr>
            <w:rStyle w:val="Lienhypertexte"/>
          </w:rPr>
          <w:t>Article 2.</w:t>
        </w:r>
        <w:r>
          <w:rPr>
            <w:rFonts w:asciiTheme="minorHAnsi" w:eastAsiaTheme="minorEastAsia" w:hAnsiTheme="minorHAnsi" w:cstheme="minorBidi"/>
            <w:b w:val="0"/>
            <w:kern w:val="2"/>
            <w:sz w:val="24"/>
            <w:szCs w:val="24"/>
            <w14:ligatures w14:val="standardContextual"/>
          </w:rPr>
          <w:tab/>
        </w:r>
        <w:r w:rsidRPr="007D649B">
          <w:rPr>
            <w:rStyle w:val="Lienhypertexte"/>
          </w:rPr>
          <w:t>OBJET DU CONTRAT</w:t>
        </w:r>
        <w:r>
          <w:rPr>
            <w:webHidden/>
          </w:rPr>
          <w:tab/>
        </w:r>
        <w:r>
          <w:rPr>
            <w:webHidden/>
          </w:rPr>
          <w:fldChar w:fldCharType="begin"/>
        </w:r>
        <w:r>
          <w:rPr>
            <w:webHidden/>
          </w:rPr>
          <w:instrText xml:space="preserve"> PAGEREF _Toc181805276 \h </w:instrText>
        </w:r>
        <w:r>
          <w:rPr>
            <w:webHidden/>
          </w:rPr>
        </w:r>
        <w:r>
          <w:rPr>
            <w:webHidden/>
          </w:rPr>
          <w:fldChar w:fldCharType="separate"/>
        </w:r>
        <w:r>
          <w:rPr>
            <w:webHidden/>
          </w:rPr>
          <w:t>4</w:t>
        </w:r>
        <w:r>
          <w:rPr>
            <w:webHidden/>
          </w:rPr>
          <w:fldChar w:fldCharType="end"/>
        </w:r>
      </w:hyperlink>
    </w:p>
    <w:p w14:paraId="611B504B" w14:textId="783EF4C9" w:rsidR="00352BA6" w:rsidRDefault="00352BA6">
      <w:pPr>
        <w:pStyle w:val="TM1"/>
        <w:rPr>
          <w:rFonts w:asciiTheme="minorHAnsi" w:eastAsiaTheme="minorEastAsia" w:hAnsiTheme="minorHAnsi" w:cstheme="minorBidi"/>
          <w:b w:val="0"/>
          <w:kern w:val="2"/>
          <w:sz w:val="24"/>
          <w:szCs w:val="24"/>
          <w14:ligatures w14:val="standardContextual"/>
        </w:rPr>
      </w:pPr>
      <w:hyperlink w:anchor="_Toc181805277" w:history="1">
        <w:r w:rsidRPr="007D649B">
          <w:rPr>
            <w:rStyle w:val="Lienhypertexte"/>
          </w:rPr>
          <w:t>Article 3.</w:t>
        </w:r>
        <w:r>
          <w:rPr>
            <w:rFonts w:asciiTheme="minorHAnsi" w:eastAsiaTheme="minorEastAsia" w:hAnsiTheme="minorHAnsi" w:cstheme="minorBidi"/>
            <w:b w:val="0"/>
            <w:kern w:val="2"/>
            <w:sz w:val="24"/>
            <w:szCs w:val="24"/>
            <w14:ligatures w14:val="standardContextual"/>
          </w:rPr>
          <w:tab/>
        </w:r>
        <w:r w:rsidRPr="007D649B">
          <w:rPr>
            <w:rStyle w:val="Lienhypertexte"/>
          </w:rPr>
          <w:t>DOCUMENTS CONTRACTUELS</w:t>
        </w:r>
        <w:r>
          <w:rPr>
            <w:webHidden/>
          </w:rPr>
          <w:tab/>
        </w:r>
        <w:r>
          <w:rPr>
            <w:webHidden/>
          </w:rPr>
          <w:fldChar w:fldCharType="begin"/>
        </w:r>
        <w:r>
          <w:rPr>
            <w:webHidden/>
          </w:rPr>
          <w:instrText xml:space="preserve"> PAGEREF _Toc181805277 \h </w:instrText>
        </w:r>
        <w:r>
          <w:rPr>
            <w:webHidden/>
          </w:rPr>
        </w:r>
        <w:r>
          <w:rPr>
            <w:webHidden/>
          </w:rPr>
          <w:fldChar w:fldCharType="separate"/>
        </w:r>
        <w:r>
          <w:rPr>
            <w:webHidden/>
          </w:rPr>
          <w:t>4</w:t>
        </w:r>
        <w:r>
          <w:rPr>
            <w:webHidden/>
          </w:rPr>
          <w:fldChar w:fldCharType="end"/>
        </w:r>
      </w:hyperlink>
    </w:p>
    <w:p w14:paraId="6FE43698" w14:textId="0AEBACBC" w:rsidR="00352BA6" w:rsidRDefault="00352BA6">
      <w:pPr>
        <w:pStyle w:val="TM1"/>
        <w:rPr>
          <w:rFonts w:asciiTheme="minorHAnsi" w:eastAsiaTheme="minorEastAsia" w:hAnsiTheme="minorHAnsi" w:cstheme="minorBidi"/>
          <w:b w:val="0"/>
          <w:kern w:val="2"/>
          <w:sz w:val="24"/>
          <w:szCs w:val="24"/>
          <w14:ligatures w14:val="standardContextual"/>
        </w:rPr>
      </w:pPr>
      <w:hyperlink w:anchor="_Toc181805278" w:history="1">
        <w:r w:rsidRPr="007D649B">
          <w:rPr>
            <w:rStyle w:val="Lienhypertexte"/>
          </w:rPr>
          <w:t>Article 4.</w:t>
        </w:r>
        <w:r>
          <w:rPr>
            <w:rFonts w:asciiTheme="minorHAnsi" w:eastAsiaTheme="minorEastAsia" w:hAnsiTheme="minorHAnsi" w:cstheme="minorBidi"/>
            <w:b w:val="0"/>
            <w:kern w:val="2"/>
            <w:sz w:val="24"/>
            <w:szCs w:val="24"/>
            <w14:ligatures w14:val="standardContextual"/>
          </w:rPr>
          <w:tab/>
        </w:r>
        <w:r w:rsidRPr="007D649B">
          <w:rPr>
            <w:rStyle w:val="Lienhypertexte"/>
          </w:rPr>
          <w:t>CONDITIONS FINANCIERES</w:t>
        </w:r>
        <w:r>
          <w:rPr>
            <w:webHidden/>
          </w:rPr>
          <w:tab/>
        </w:r>
        <w:r>
          <w:rPr>
            <w:webHidden/>
          </w:rPr>
          <w:fldChar w:fldCharType="begin"/>
        </w:r>
        <w:r>
          <w:rPr>
            <w:webHidden/>
          </w:rPr>
          <w:instrText xml:space="preserve"> PAGEREF _Toc181805278 \h </w:instrText>
        </w:r>
        <w:r>
          <w:rPr>
            <w:webHidden/>
          </w:rPr>
        </w:r>
        <w:r>
          <w:rPr>
            <w:webHidden/>
          </w:rPr>
          <w:fldChar w:fldCharType="separate"/>
        </w:r>
        <w:r>
          <w:rPr>
            <w:webHidden/>
          </w:rPr>
          <w:t>4</w:t>
        </w:r>
        <w:r>
          <w:rPr>
            <w:webHidden/>
          </w:rPr>
          <w:fldChar w:fldCharType="end"/>
        </w:r>
      </w:hyperlink>
    </w:p>
    <w:p w14:paraId="210F4DE5" w14:textId="5332081F" w:rsidR="00352BA6" w:rsidRDefault="00352BA6">
      <w:pPr>
        <w:pStyle w:val="TM1"/>
        <w:rPr>
          <w:rFonts w:asciiTheme="minorHAnsi" w:eastAsiaTheme="minorEastAsia" w:hAnsiTheme="minorHAnsi" w:cstheme="minorBidi"/>
          <w:b w:val="0"/>
          <w:kern w:val="2"/>
          <w:sz w:val="24"/>
          <w:szCs w:val="24"/>
          <w14:ligatures w14:val="standardContextual"/>
        </w:rPr>
      </w:pPr>
      <w:hyperlink w:anchor="_Toc181805279" w:history="1">
        <w:r w:rsidRPr="007D649B">
          <w:rPr>
            <w:rStyle w:val="Lienhypertexte"/>
          </w:rPr>
          <w:t>Article 5.</w:t>
        </w:r>
        <w:r>
          <w:rPr>
            <w:rFonts w:asciiTheme="minorHAnsi" w:eastAsiaTheme="minorEastAsia" w:hAnsiTheme="minorHAnsi" w:cstheme="minorBidi"/>
            <w:b w:val="0"/>
            <w:kern w:val="2"/>
            <w:sz w:val="24"/>
            <w:szCs w:val="24"/>
            <w14:ligatures w14:val="standardContextual"/>
          </w:rPr>
          <w:tab/>
        </w:r>
        <w:r w:rsidRPr="007D649B">
          <w:rPr>
            <w:rStyle w:val="Lienhypertexte"/>
          </w:rPr>
          <w:t>ENTREE EN VIGUEUR - DUREE</w:t>
        </w:r>
        <w:r>
          <w:rPr>
            <w:webHidden/>
          </w:rPr>
          <w:tab/>
        </w:r>
        <w:r>
          <w:rPr>
            <w:webHidden/>
          </w:rPr>
          <w:fldChar w:fldCharType="begin"/>
        </w:r>
        <w:r>
          <w:rPr>
            <w:webHidden/>
          </w:rPr>
          <w:instrText xml:space="preserve"> PAGEREF _Toc181805279 \h </w:instrText>
        </w:r>
        <w:r>
          <w:rPr>
            <w:webHidden/>
          </w:rPr>
        </w:r>
        <w:r>
          <w:rPr>
            <w:webHidden/>
          </w:rPr>
          <w:fldChar w:fldCharType="separate"/>
        </w:r>
        <w:r>
          <w:rPr>
            <w:webHidden/>
          </w:rPr>
          <w:t>5</w:t>
        </w:r>
        <w:r>
          <w:rPr>
            <w:webHidden/>
          </w:rPr>
          <w:fldChar w:fldCharType="end"/>
        </w:r>
      </w:hyperlink>
    </w:p>
    <w:p w14:paraId="632C1A96" w14:textId="19A5710D" w:rsidR="00352BA6" w:rsidRDefault="00352BA6">
      <w:pPr>
        <w:pStyle w:val="TM1"/>
        <w:rPr>
          <w:rFonts w:asciiTheme="minorHAnsi" w:eastAsiaTheme="minorEastAsia" w:hAnsiTheme="minorHAnsi" w:cstheme="minorBidi"/>
          <w:b w:val="0"/>
          <w:kern w:val="2"/>
          <w:sz w:val="24"/>
          <w:szCs w:val="24"/>
          <w14:ligatures w14:val="standardContextual"/>
        </w:rPr>
      </w:pPr>
      <w:hyperlink w:anchor="_Toc181805280" w:history="1">
        <w:r w:rsidRPr="007D649B">
          <w:rPr>
            <w:rStyle w:val="Lienhypertexte"/>
          </w:rPr>
          <w:t>Article 6.</w:t>
        </w:r>
        <w:r>
          <w:rPr>
            <w:rFonts w:asciiTheme="minorHAnsi" w:eastAsiaTheme="minorEastAsia" w:hAnsiTheme="minorHAnsi" w:cstheme="minorBidi"/>
            <w:b w:val="0"/>
            <w:kern w:val="2"/>
            <w:sz w:val="24"/>
            <w:szCs w:val="24"/>
            <w14:ligatures w14:val="standardContextual"/>
          </w:rPr>
          <w:tab/>
        </w:r>
        <w:r w:rsidRPr="007D649B">
          <w:rPr>
            <w:rStyle w:val="Lienhypertexte"/>
          </w:rPr>
          <w:t>CONTENU DES PRESTATIONS</w:t>
        </w:r>
        <w:r>
          <w:rPr>
            <w:webHidden/>
          </w:rPr>
          <w:tab/>
        </w:r>
        <w:r>
          <w:rPr>
            <w:webHidden/>
          </w:rPr>
          <w:fldChar w:fldCharType="begin"/>
        </w:r>
        <w:r>
          <w:rPr>
            <w:webHidden/>
          </w:rPr>
          <w:instrText xml:space="preserve"> PAGEREF _Toc181805280 \h </w:instrText>
        </w:r>
        <w:r>
          <w:rPr>
            <w:webHidden/>
          </w:rPr>
        </w:r>
        <w:r>
          <w:rPr>
            <w:webHidden/>
          </w:rPr>
          <w:fldChar w:fldCharType="separate"/>
        </w:r>
        <w:r>
          <w:rPr>
            <w:webHidden/>
          </w:rPr>
          <w:t>6</w:t>
        </w:r>
        <w:r>
          <w:rPr>
            <w:webHidden/>
          </w:rPr>
          <w:fldChar w:fldCharType="end"/>
        </w:r>
      </w:hyperlink>
    </w:p>
    <w:p w14:paraId="2E04E8E0" w14:textId="2B63F3B6" w:rsidR="00352BA6" w:rsidRDefault="00352BA6">
      <w:pPr>
        <w:pStyle w:val="TM1"/>
        <w:rPr>
          <w:rFonts w:asciiTheme="minorHAnsi" w:eastAsiaTheme="minorEastAsia" w:hAnsiTheme="minorHAnsi" w:cstheme="minorBidi"/>
          <w:b w:val="0"/>
          <w:kern w:val="2"/>
          <w:sz w:val="24"/>
          <w:szCs w:val="24"/>
          <w14:ligatures w14:val="standardContextual"/>
        </w:rPr>
      </w:pPr>
      <w:hyperlink w:anchor="_Toc181805281" w:history="1">
        <w:r w:rsidRPr="007D649B">
          <w:rPr>
            <w:rStyle w:val="Lienhypertexte"/>
          </w:rPr>
          <w:t>Article 7.</w:t>
        </w:r>
        <w:r>
          <w:rPr>
            <w:rFonts w:asciiTheme="minorHAnsi" w:eastAsiaTheme="minorEastAsia" w:hAnsiTheme="minorHAnsi" w:cstheme="minorBidi"/>
            <w:b w:val="0"/>
            <w:kern w:val="2"/>
            <w:sz w:val="24"/>
            <w:szCs w:val="24"/>
            <w14:ligatures w14:val="standardContextual"/>
          </w:rPr>
          <w:tab/>
        </w:r>
        <w:r w:rsidRPr="007D649B">
          <w:rPr>
            <w:rStyle w:val="Lienhypertexte"/>
          </w:rPr>
          <w:t>MODALITÉS D'EXÉCUTION DES PRESTATIONS</w:t>
        </w:r>
        <w:r>
          <w:rPr>
            <w:webHidden/>
          </w:rPr>
          <w:tab/>
        </w:r>
        <w:r>
          <w:rPr>
            <w:webHidden/>
          </w:rPr>
          <w:fldChar w:fldCharType="begin"/>
        </w:r>
        <w:r>
          <w:rPr>
            <w:webHidden/>
          </w:rPr>
          <w:instrText xml:space="preserve"> PAGEREF _Toc181805281 \h </w:instrText>
        </w:r>
        <w:r>
          <w:rPr>
            <w:webHidden/>
          </w:rPr>
        </w:r>
        <w:r>
          <w:rPr>
            <w:webHidden/>
          </w:rPr>
          <w:fldChar w:fldCharType="separate"/>
        </w:r>
        <w:r>
          <w:rPr>
            <w:webHidden/>
          </w:rPr>
          <w:t>6</w:t>
        </w:r>
        <w:r>
          <w:rPr>
            <w:webHidden/>
          </w:rPr>
          <w:fldChar w:fldCharType="end"/>
        </w:r>
      </w:hyperlink>
    </w:p>
    <w:p w14:paraId="0D66A0EF" w14:textId="2B1EBE85" w:rsidR="00352BA6" w:rsidRDefault="00352BA6">
      <w:pPr>
        <w:pStyle w:val="TM1"/>
        <w:rPr>
          <w:rFonts w:asciiTheme="minorHAnsi" w:eastAsiaTheme="minorEastAsia" w:hAnsiTheme="minorHAnsi" w:cstheme="minorBidi"/>
          <w:b w:val="0"/>
          <w:kern w:val="2"/>
          <w:sz w:val="24"/>
          <w:szCs w:val="24"/>
          <w14:ligatures w14:val="standardContextual"/>
        </w:rPr>
      </w:pPr>
      <w:hyperlink w:anchor="_Toc181805282" w:history="1">
        <w:r w:rsidRPr="007D649B">
          <w:rPr>
            <w:rStyle w:val="Lienhypertexte"/>
          </w:rPr>
          <w:t>Article 8.</w:t>
        </w:r>
        <w:r>
          <w:rPr>
            <w:rFonts w:asciiTheme="minorHAnsi" w:eastAsiaTheme="minorEastAsia" w:hAnsiTheme="minorHAnsi" w:cstheme="minorBidi"/>
            <w:b w:val="0"/>
            <w:kern w:val="2"/>
            <w:sz w:val="24"/>
            <w:szCs w:val="24"/>
            <w14:ligatures w14:val="standardContextual"/>
          </w:rPr>
          <w:tab/>
        </w:r>
        <w:r w:rsidRPr="007D649B">
          <w:rPr>
            <w:rStyle w:val="Lienhypertexte"/>
          </w:rPr>
          <w:t>RÉCEPTION DES PRESTATIONS</w:t>
        </w:r>
        <w:r>
          <w:rPr>
            <w:webHidden/>
          </w:rPr>
          <w:tab/>
        </w:r>
        <w:r>
          <w:rPr>
            <w:webHidden/>
          </w:rPr>
          <w:fldChar w:fldCharType="begin"/>
        </w:r>
        <w:r>
          <w:rPr>
            <w:webHidden/>
          </w:rPr>
          <w:instrText xml:space="preserve"> PAGEREF _Toc181805282 \h </w:instrText>
        </w:r>
        <w:r>
          <w:rPr>
            <w:webHidden/>
          </w:rPr>
        </w:r>
        <w:r>
          <w:rPr>
            <w:webHidden/>
          </w:rPr>
          <w:fldChar w:fldCharType="separate"/>
        </w:r>
        <w:r>
          <w:rPr>
            <w:webHidden/>
          </w:rPr>
          <w:t>6</w:t>
        </w:r>
        <w:r>
          <w:rPr>
            <w:webHidden/>
          </w:rPr>
          <w:fldChar w:fldCharType="end"/>
        </w:r>
      </w:hyperlink>
    </w:p>
    <w:p w14:paraId="3538B635" w14:textId="0DEA58B7" w:rsidR="00352BA6" w:rsidRDefault="00352BA6">
      <w:pPr>
        <w:pStyle w:val="TM1"/>
        <w:rPr>
          <w:rFonts w:asciiTheme="minorHAnsi" w:eastAsiaTheme="minorEastAsia" w:hAnsiTheme="minorHAnsi" w:cstheme="minorBidi"/>
          <w:b w:val="0"/>
          <w:kern w:val="2"/>
          <w:sz w:val="24"/>
          <w:szCs w:val="24"/>
          <w14:ligatures w14:val="standardContextual"/>
        </w:rPr>
      </w:pPr>
      <w:hyperlink w:anchor="_Toc181805283" w:history="1">
        <w:r w:rsidRPr="007D649B">
          <w:rPr>
            <w:rStyle w:val="Lienhypertexte"/>
          </w:rPr>
          <w:t>Article 9.</w:t>
        </w:r>
        <w:r>
          <w:rPr>
            <w:rFonts w:asciiTheme="minorHAnsi" w:eastAsiaTheme="minorEastAsia" w:hAnsiTheme="minorHAnsi" w:cstheme="minorBidi"/>
            <w:b w:val="0"/>
            <w:kern w:val="2"/>
            <w:sz w:val="24"/>
            <w:szCs w:val="24"/>
            <w14:ligatures w14:val="standardContextual"/>
          </w:rPr>
          <w:tab/>
        </w:r>
        <w:r w:rsidRPr="007D649B">
          <w:rPr>
            <w:rStyle w:val="Lienhypertexte"/>
          </w:rPr>
          <w:t>OBLIGATIONS DES PARTIES</w:t>
        </w:r>
        <w:r>
          <w:rPr>
            <w:webHidden/>
          </w:rPr>
          <w:tab/>
        </w:r>
        <w:r>
          <w:rPr>
            <w:webHidden/>
          </w:rPr>
          <w:fldChar w:fldCharType="begin"/>
        </w:r>
        <w:r>
          <w:rPr>
            <w:webHidden/>
          </w:rPr>
          <w:instrText xml:space="preserve"> PAGEREF _Toc181805283 \h </w:instrText>
        </w:r>
        <w:r>
          <w:rPr>
            <w:webHidden/>
          </w:rPr>
        </w:r>
        <w:r>
          <w:rPr>
            <w:webHidden/>
          </w:rPr>
          <w:fldChar w:fldCharType="separate"/>
        </w:r>
        <w:r>
          <w:rPr>
            <w:webHidden/>
          </w:rPr>
          <w:t>9</w:t>
        </w:r>
        <w:r>
          <w:rPr>
            <w:webHidden/>
          </w:rPr>
          <w:fldChar w:fldCharType="end"/>
        </w:r>
      </w:hyperlink>
    </w:p>
    <w:p w14:paraId="5BB2F0BC" w14:textId="5288B076" w:rsidR="00352BA6" w:rsidRDefault="00352BA6">
      <w:pPr>
        <w:pStyle w:val="TM1"/>
        <w:rPr>
          <w:rFonts w:asciiTheme="minorHAnsi" w:eastAsiaTheme="minorEastAsia" w:hAnsiTheme="minorHAnsi" w:cstheme="minorBidi"/>
          <w:b w:val="0"/>
          <w:kern w:val="2"/>
          <w:sz w:val="24"/>
          <w:szCs w:val="24"/>
          <w14:ligatures w14:val="standardContextual"/>
        </w:rPr>
      </w:pPr>
      <w:hyperlink w:anchor="_Toc181805284" w:history="1">
        <w:r w:rsidRPr="007D649B">
          <w:rPr>
            <w:rStyle w:val="Lienhypertexte"/>
          </w:rPr>
          <w:t>Article 10.</w:t>
        </w:r>
        <w:r>
          <w:rPr>
            <w:rFonts w:asciiTheme="minorHAnsi" w:eastAsiaTheme="minorEastAsia" w:hAnsiTheme="minorHAnsi" w:cstheme="minorBidi"/>
            <w:b w:val="0"/>
            <w:kern w:val="2"/>
            <w:sz w:val="24"/>
            <w:szCs w:val="24"/>
            <w14:ligatures w14:val="standardContextual"/>
          </w:rPr>
          <w:tab/>
        </w:r>
        <w:r w:rsidRPr="007D649B">
          <w:rPr>
            <w:rStyle w:val="Lienhypertexte"/>
          </w:rPr>
          <w:t>OBLIGATIONS COMMUNES</w:t>
        </w:r>
        <w:r>
          <w:rPr>
            <w:webHidden/>
          </w:rPr>
          <w:tab/>
        </w:r>
        <w:r>
          <w:rPr>
            <w:webHidden/>
          </w:rPr>
          <w:fldChar w:fldCharType="begin"/>
        </w:r>
        <w:r>
          <w:rPr>
            <w:webHidden/>
          </w:rPr>
          <w:instrText xml:space="preserve"> PAGEREF _Toc181805284 \h </w:instrText>
        </w:r>
        <w:r>
          <w:rPr>
            <w:webHidden/>
          </w:rPr>
        </w:r>
        <w:r>
          <w:rPr>
            <w:webHidden/>
          </w:rPr>
          <w:fldChar w:fldCharType="separate"/>
        </w:r>
        <w:r>
          <w:rPr>
            <w:webHidden/>
          </w:rPr>
          <w:t>10</w:t>
        </w:r>
        <w:r>
          <w:rPr>
            <w:webHidden/>
          </w:rPr>
          <w:fldChar w:fldCharType="end"/>
        </w:r>
      </w:hyperlink>
    </w:p>
    <w:p w14:paraId="7ACA4232" w14:textId="00AAFE79" w:rsidR="00352BA6" w:rsidRDefault="00352BA6">
      <w:pPr>
        <w:pStyle w:val="TM1"/>
        <w:rPr>
          <w:rFonts w:asciiTheme="minorHAnsi" w:eastAsiaTheme="minorEastAsia" w:hAnsiTheme="minorHAnsi" w:cstheme="minorBidi"/>
          <w:b w:val="0"/>
          <w:kern w:val="2"/>
          <w:sz w:val="24"/>
          <w:szCs w:val="24"/>
          <w14:ligatures w14:val="standardContextual"/>
        </w:rPr>
      </w:pPr>
      <w:hyperlink w:anchor="_Toc181805285" w:history="1">
        <w:r w:rsidRPr="007D649B">
          <w:rPr>
            <w:rStyle w:val="Lienhypertexte"/>
          </w:rPr>
          <w:t>Article 11.</w:t>
        </w:r>
        <w:r>
          <w:rPr>
            <w:rFonts w:asciiTheme="minorHAnsi" w:eastAsiaTheme="minorEastAsia" w:hAnsiTheme="minorHAnsi" w:cstheme="minorBidi"/>
            <w:b w:val="0"/>
            <w:kern w:val="2"/>
            <w:sz w:val="24"/>
            <w:szCs w:val="24"/>
            <w14:ligatures w14:val="standardContextual"/>
          </w:rPr>
          <w:tab/>
        </w:r>
        <w:r w:rsidRPr="007D649B">
          <w:rPr>
            <w:rStyle w:val="Lienhypertexte"/>
          </w:rPr>
          <w:t>MAIN D’OEUVRE</w:t>
        </w:r>
        <w:r>
          <w:rPr>
            <w:webHidden/>
          </w:rPr>
          <w:tab/>
        </w:r>
        <w:r>
          <w:rPr>
            <w:webHidden/>
          </w:rPr>
          <w:fldChar w:fldCharType="begin"/>
        </w:r>
        <w:r>
          <w:rPr>
            <w:webHidden/>
          </w:rPr>
          <w:instrText xml:space="preserve"> PAGEREF _Toc181805285 \h </w:instrText>
        </w:r>
        <w:r>
          <w:rPr>
            <w:webHidden/>
          </w:rPr>
        </w:r>
        <w:r>
          <w:rPr>
            <w:webHidden/>
          </w:rPr>
          <w:fldChar w:fldCharType="separate"/>
        </w:r>
        <w:r>
          <w:rPr>
            <w:webHidden/>
          </w:rPr>
          <w:t>10</w:t>
        </w:r>
        <w:r>
          <w:rPr>
            <w:webHidden/>
          </w:rPr>
          <w:fldChar w:fldCharType="end"/>
        </w:r>
      </w:hyperlink>
    </w:p>
    <w:p w14:paraId="3C5A7991" w14:textId="3B03F4DF" w:rsidR="00352BA6" w:rsidRDefault="00352BA6">
      <w:pPr>
        <w:pStyle w:val="TM1"/>
        <w:rPr>
          <w:rFonts w:asciiTheme="minorHAnsi" w:eastAsiaTheme="minorEastAsia" w:hAnsiTheme="minorHAnsi" w:cstheme="minorBidi"/>
          <w:b w:val="0"/>
          <w:kern w:val="2"/>
          <w:sz w:val="24"/>
          <w:szCs w:val="24"/>
          <w14:ligatures w14:val="standardContextual"/>
        </w:rPr>
      </w:pPr>
      <w:hyperlink w:anchor="_Toc181805286" w:history="1">
        <w:r w:rsidRPr="007D649B">
          <w:rPr>
            <w:rStyle w:val="Lienhypertexte"/>
          </w:rPr>
          <w:t>Article 12.</w:t>
        </w:r>
        <w:r>
          <w:rPr>
            <w:rFonts w:asciiTheme="minorHAnsi" w:eastAsiaTheme="minorEastAsia" w:hAnsiTheme="minorHAnsi" w:cstheme="minorBidi"/>
            <w:b w:val="0"/>
            <w:kern w:val="2"/>
            <w:sz w:val="24"/>
            <w:szCs w:val="24"/>
            <w14:ligatures w14:val="standardContextual"/>
          </w:rPr>
          <w:tab/>
        </w:r>
        <w:r w:rsidRPr="007D649B">
          <w:rPr>
            <w:rStyle w:val="Lienhypertexte"/>
          </w:rPr>
          <w:t>FORCE MAJEURE</w:t>
        </w:r>
        <w:r>
          <w:rPr>
            <w:webHidden/>
          </w:rPr>
          <w:tab/>
        </w:r>
        <w:r>
          <w:rPr>
            <w:webHidden/>
          </w:rPr>
          <w:fldChar w:fldCharType="begin"/>
        </w:r>
        <w:r>
          <w:rPr>
            <w:webHidden/>
          </w:rPr>
          <w:instrText xml:space="preserve"> PAGEREF _Toc181805286 \h </w:instrText>
        </w:r>
        <w:r>
          <w:rPr>
            <w:webHidden/>
          </w:rPr>
        </w:r>
        <w:r>
          <w:rPr>
            <w:webHidden/>
          </w:rPr>
          <w:fldChar w:fldCharType="separate"/>
        </w:r>
        <w:r>
          <w:rPr>
            <w:webHidden/>
          </w:rPr>
          <w:t>12</w:t>
        </w:r>
        <w:r>
          <w:rPr>
            <w:webHidden/>
          </w:rPr>
          <w:fldChar w:fldCharType="end"/>
        </w:r>
      </w:hyperlink>
    </w:p>
    <w:p w14:paraId="75F67DD3" w14:textId="487D8792" w:rsidR="00352BA6" w:rsidRDefault="00352BA6">
      <w:pPr>
        <w:pStyle w:val="TM1"/>
        <w:rPr>
          <w:rFonts w:asciiTheme="minorHAnsi" w:eastAsiaTheme="minorEastAsia" w:hAnsiTheme="minorHAnsi" w:cstheme="minorBidi"/>
          <w:b w:val="0"/>
          <w:kern w:val="2"/>
          <w:sz w:val="24"/>
          <w:szCs w:val="24"/>
          <w14:ligatures w14:val="standardContextual"/>
        </w:rPr>
      </w:pPr>
      <w:hyperlink w:anchor="_Toc181805287" w:history="1">
        <w:r w:rsidRPr="007D649B">
          <w:rPr>
            <w:rStyle w:val="Lienhypertexte"/>
          </w:rPr>
          <w:t>Article 13.</w:t>
        </w:r>
        <w:r>
          <w:rPr>
            <w:rFonts w:asciiTheme="minorHAnsi" w:eastAsiaTheme="minorEastAsia" w:hAnsiTheme="minorHAnsi" w:cstheme="minorBidi"/>
            <w:b w:val="0"/>
            <w:kern w:val="2"/>
            <w:sz w:val="24"/>
            <w:szCs w:val="24"/>
            <w14:ligatures w14:val="standardContextual"/>
          </w:rPr>
          <w:tab/>
        </w:r>
        <w:r w:rsidRPr="007D649B">
          <w:rPr>
            <w:rStyle w:val="Lienhypertexte"/>
          </w:rPr>
          <w:t>RESPONSABILITE – GARANTIE TECHNIQUE</w:t>
        </w:r>
        <w:r>
          <w:rPr>
            <w:webHidden/>
          </w:rPr>
          <w:tab/>
        </w:r>
        <w:r>
          <w:rPr>
            <w:webHidden/>
          </w:rPr>
          <w:fldChar w:fldCharType="begin"/>
        </w:r>
        <w:r>
          <w:rPr>
            <w:webHidden/>
          </w:rPr>
          <w:instrText xml:space="preserve"> PAGEREF _Toc181805287 \h </w:instrText>
        </w:r>
        <w:r>
          <w:rPr>
            <w:webHidden/>
          </w:rPr>
        </w:r>
        <w:r>
          <w:rPr>
            <w:webHidden/>
          </w:rPr>
          <w:fldChar w:fldCharType="separate"/>
        </w:r>
        <w:r>
          <w:rPr>
            <w:webHidden/>
          </w:rPr>
          <w:t>12</w:t>
        </w:r>
        <w:r>
          <w:rPr>
            <w:webHidden/>
          </w:rPr>
          <w:fldChar w:fldCharType="end"/>
        </w:r>
      </w:hyperlink>
    </w:p>
    <w:p w14:paraId="0C45F2CE" w14:textId="6FF8F622" w:rsidR="00352BA6" w:rsidRDefault="00352BA6">
      <w:pPr>
        <w:pStyle w:val="TM1"/>
        <w:rPr>
          <w:rFonts w:asciiTheme="minorHAnsi" w:eastAsiaTheme="minorEastAsia" w:hAnsiTheme="minorHAnsi" w:cstheme="minorBidi"/>
          <w:b w:val="0"/>
          <w:kern w:val="2"/>
          <w:sz w:val="24"/>
          <w:szCs w:val="24"/>
          <w14:ligatures w14:val="standardContextual"/>
        </w:rPr>
      </w:pPr>
      <w:hyperlink w:anchor="_Toc181805288" w:history="1">
        <w:r w:rsidRPr="007D649B">
          <w:rPr>
            <w:rStyle w:val="Lienhypertexte"/>
          </w:rPr>
          <w:t>Article 14.</w:t>
        </w:r>
        <w:r>
          <w:rPr>
            <w:rFonts w:asciiTheme="minorHAnsi" w:eastAsiaTheme="minorEastAsia" w:hAnsiTheme="minorHAnsi" w:cstheme="minorBidi"/>
            <w:b w:val="0"/>
            <w:kern w:val="2"/>
            <w:sz w:val="24"/>
            <w:szCs w:val="24"/>
            <w14:ligatures w14:val="standardContextual"/>
          </w:rPr>
          <w:tab/>
        </w:r>
        <w:r w:rsidRPr="007D649B">
          <w:rPr>
            <w:rStyle w:val="Lienhypertexte"/>
          </w:rPr>
          <w:t>ASSURANCES</w:t>
        </w:r>
        <w:r>
          <w:rPr>
            <w:webHidden/>
          </w:rPr>
          <w:tab/>
        </w:r>
        <w:r>
          <w:rPr>
            <w:webHidden/>
          </w:rPr>
          <w:fldChar w:fldCharType="begin"/>
        </w:r>
        <w:r>
          <w:rPr>
            <w:webHidden/>
          </w:rPr>
          <w:instrText xml:space="preserve"> PAGEREF _Toc181805288 \h </w:instrText>
        </w:r>
        <w:r>
          <w:rPr>
            <w:webHidden/>
          </w:rPr>
        </w:r>
        <w:r>
          <w:rPr>
            <w:webHidden/>
          </w:rPr>
          <w:fldChar w:fldCharType="separate"/>
        </w:r>
        <w:r>
          <w:rPr>
            <w:webHidden/>
          </w:rPr>
          <w:t>13</w:t>
        </w:r>
        <w:r>
          <w:rPr>
            <w:webHidden/>
          </w:rPr>
          <w:fldChar w:fldCharType="end"/>
        </w:r>
      </w:hyperlink>
    </w:p>
    <w:p w14:paraId="728072B8" w14:textId="36C2743A" w:rsidR="00352BA6" w:rsidRDefault="00352BA6">
      <w:pPr>
        <w:pStyle w:val="TM1"/>
        <w:rPr>
          <w:rFonts w:asciiTheme="minorHAnsi" w:eastAsiaTheme="minorEastAsia" w:hAnsiTheme="minorHAnsi" w:cstheme="minorBidi"/>
          <w:b w:val="0"/>
          <w:kern w:val="2"/>
          <w:sz w:val="24"/>
          <w:szCs w:val="24"/>
          <w14:ligatures w14:val="standardContextual"/>
        </w:rPr>
      </w:pPr>
      <w:hyperlink w:anchor="_Toc181805289" w:history="1">
        <w:r w:rsidRPr="007D649B">
          <w:rPr>
            <w:rStyle w:val="Lienhypertexte"/>
          </w:rPr>
          <w:t>Article 15.</w:t>
        </w:r>
        <w:r>
          <w:rPr>
            <w:rFonts w:asciiTheme="minorHAnsi" w:eastAsiaTheme="minorEastAsia" w:hAnsiTheme="minorHAnsi" w:cstheme="minorBidi"/>
            <w:b w:val="0"/>
            <w:kern w:val="2"/>
            <w:sz w:val="24"/>
            <w:szCs w:val="24"/>
            <w14:ligatures w14:val="standardContextual"/>
          </w:rPr>
          <w:tab/>
        </w:r>
        <w:r w:rsidRPr="007D649B">
          <w:rPr>
            <w:rStyle w:val="Lienhypertexte"/>
          </w:rPr>
          <w:t>DOCUMENTATION</w:t>
        </w:r>
        <w:r>
          <w:rPr>
            <w:webHidden/>
          </w:rPr>
          <w:tab/>
        </w:r>
        <w:r>
          <w:rPr>
            <w:webHidden/>
          </w:rPr>
          <w:fldChar w:fldCharType="begin"/>
        </w:r>
        <w:r>
          <w:rPr>
            <w:webHidden/>
          </w:rPr>
          <w:instrText xml:space="preserve"> PAGEREF _Toc181805289 \h </w:instrText>
        </w:r>
        <w:r>
          <w:rPr>
            <w:webHidden/>
          </w:rPr>
        </w:r>
        <w:r>
          <w:rPr>
            <w:webHidden/>
          </w:rPr>
          <w:fldChar w:fldCharType="separate"/>
        </w:r>
        <w:r>
          <w:rPr>
            <w:webHidden/>
          </w:rPr>
          <w:t>13</w:t>
        </w:r>
        <w:r>
          <w:rPr>
            <w:webHidden/>
          </w:rPr>
          <w:fldChar w:fldCharType="end"/>
        </w:r>
      </w:hyperlink>
    </w:p>
    <w:p w14:paraId="44BDEB4A" w14:textId="1B36EDCA" w:rsidR="00352BA6" w:rsidRDefault="00352BA6">
      <w:pPr>
        <w:pStyle w:val="TM1"/>
        <w:rPr>
          <w:rFonts w:asciiTheme="minorHAnsi" w:eastAsiaTheme="minorEastAsia" w:hAnsiTheme="minorHAnsi" w:cstheme="minorBidi"/>
          <w:b w:val="0"/>
          <w:kern w:val="2"/>
          <w:sz w:val="24"/>
          <w:szCs w:val="24"/>
          <w14:ligatures w14:val="standardContextual"/>
        </w:rPr>
      </w:pPr>
      <w:hyperlink w:anchor="_Toc181805290" w:history="1">
        <w:r w:rsidRPr="007D649B">
          <w:rPr>
            <w:rStyle w:val="Lienhypertexte"/>
          </w:rPr>
          <w:t>Article 16.</w:t>
        </w:r>
        <w:r>
          <w:rPr>
            <w:rFonts w:asciiTheme="minorHAnsi" w:eastAsiaTheme="minorEastAsia" w:hAnsiTheme="minorHAnsi" w:cstheme="minorBidi"/>
            <w:b w:val="0"/>
            <w:kern w:val="2"/>
            <w:sz w:val="24"/>
            <w:szCs w:val="24"/>
            <w14:ligatures w14:val="standardContextual"/>
          </w:rPr>
          <w:tab/>
        </w:r>
        <w:r w:rsidRPr="007D649B">
          <w:rPr>
            <w:rStyle w:val="Lienhypertexte"/>
          </w:rPr>
          <w:t>CESSION - SOUS-TRAITANCE</w:t>
        </w:r>
        <w:r>
          <w:rPr>
            <w:webHidden/>
          </w:rPr>
          <w:tab/>
        </w:r>
        <w:r>
          <w:rPr>
            <w:webHidden/>
          </w:rPr>
          <w:fldChar w:fldCharType="begin"/>
        </w:r>
        <w:r>
          <w:rPr>
            <w:webHidden/>
          </w:rPr>
          <w:instrText xml:space="preserve"> PAGEREF _Toc181805290 \h </w:instrText>
        </w:r>
        <w:r>
          <w:rPr>
            <w:webHidden/>
          </w:rPr>
        </w:r>
        <w:r>
          <w:rPr>
            <w:webHidden/>
          </w:rPr>
          <w:fldChar w:fldCharType="separate"/>
        </w:r>
        <w:r>
          <w:rPr>
            <w:webHidden/>
          </w:rPr>
          <w:t>13</w:t>
        </w:r>
        <w:r>
          <w:rPr>
            <w:webHidden/>
          </w:rPr>
          <w:fldChar w:fldCharType="end"/>
        </w:r>
      </w:hyperlink>
    </w:p>
    <w:p w14:paraId="44F845D5" w14:textId="734C0468" w:rsidR="00352BA6" w:rsidRDefault="00352BA6">
      <w:pPr>
        <w:pStyle w:val="TM1"/>
        <w:rPr>
          <w:rFonts w:asciiTheme="minorHAnsi" w:eastAsiaTheme="minorEastAsia" w:hAnsiTheme="minorHAnsi" w:cstheme="minorBidi"/>
          <w:b w:val="0"/>
          <w:kern w:val="2"/>
          <w:sz w:val="24"/>
          <w:szCs w:val="24"/>
          <w14:ligatures w14:val="standardContextual"/>
        </w:rPr>
      </w:pPr>
      <w:hyperlink w:anchor="_Toc181805291" w:history="1">
        <w:r w:rsidRPr="007D649B">
          <w:rPr>
            <w:rStyle w:val="Lienhypertexte"/>
          </w:rPr>
          <w:t>Article 17.</w:t>
        </w:r>
        <w:r>
          <w:rPr>
            <w:rFonts w:asciiTheme="minorHAnsi" w:eastAsiaTheme="minorEastAsia" w:hAnsiTheme="minorHAnsi" w:cstheme="minorBidi"/>
            <w:b w:val="0"/>
            <w:kern w:val="2"/>
            <w:sz w:val="24"/>
            <w:szCs w:val="24"/>
            <w14:ligatures w14:val="standardContextual"/>
          </w:rPr>
          <w:tab/>
        </w:r>
        <w:r w:rsidRPr="007D649B">
          <w:rPr>
            <w:rStyle w:val="Lienhypertexte"/>
          </w:rPr>
          <w:t>CONFIDENTIALITE</w:t>
        </w:r>
        <w:r>
          <w:rPr>
            <w:webHidden/>
          </w:rPr>
          <w:tab/>
        </w:r>
        <w:r>
          <w:rPr>
            <w:webHidden/>
          </w:rPr>
          <w:fldChar w:fldCharType="begin"/>
        </w:r>
        <w:r>
          <w:rPr>
            <w:webHidden/>
          </w:rPr>
          <w:instrText xml:space="preserve"> PAGEREF _Toc181805291 \h </w:instrText>
        </w:r>
        <w:r>
          <w:rPr>
            <w:webHidden/>
          </w:rPr>
        </w:r>
        <w:r>
          <w:rPr>
            <w:webHidden/>
          </w:rPr>
          <w:fldChar w:fldCharType="separate"/>
        </w:r>
        <w:r>
          <w:rPr>
            <w:webHidden/>
          </w:rPr>
          <w:t>13</w:t>
        </w:r>
        <w:r>
          <w:rPr>
            <w:webHidden/>
          </w:rPr>
          <w:fldChar w:fldCharType="end"/>
        </w:r>
      </w:hyperlink>
    </w:p>
    <w:p w14:paraId="039BCEF4" w14:textId="34538788" w:rsidR="00352BA6" w:rsidRDefault="00352BA6">
      <w:pPr>
        <w:pStyle w:val="TM1"/>
        <w:rPr>
          <w:rFonts w:asciiTheme="minorHAnsi" w:eastAsiaTheme="minorEastAsia" w:hAnsiTheme="minorHAnsi" w:cstheme="minorBidi"/>
          <w:b w:val="0"/>
          <w:kern w:val="2"/>
          <w:sz w:val="24"/>
          <w:szCs w:val="24"/>
          <w14:ligatures w14:val="standardContextual"/>
        </w:rPr>
      </w:pPr>
      <w:hyperlink w:anchor="_Toc181805292" w:history="1">
        <w:r w:rsidRPr="007D649B">
          <w:rPr>
            <w:rStyle w:val="Lienhypertexte"/>
          </w:rPr>
          <w:t>Article 18.</w:t>
        </w:r>
        <w:r>
          <w:rPr>
            <w:rFonts w:asciiTheme="minorHAnsi" w:eastAsiaTheme="minorEastAsia" w:hAnsiTheme="minorHAnsi" w:cstheme="minorBidi"/>
            <w:b w:val="0"/>
            <w:kern w:val="2"/>
            <w:sz w:val="24"/>
            <w:szCs w:val="24"/>
            <w14:ligatures w14:val="standardContextual"/>
          </w:rPr>
          <w:tab/>
        </w:r>
        <w:r w:rsidRPr="007D649B">
          <w:rPr>
            <w:rStyle w:val="Lienhypertexte"/>
          </w:rPr>
          <w:t>RESILIATION</w:t>
        </w:r>
        <w:r>
          <w:rPr>
            <w:webHidden/>
          </w:rPr>
          <w:tab/>
        </w:r>
        <w:r>
          <w:rPr>
            <w:webHidden/>
          </w:rPr>
          <w:fldChar w:fldCharType="begin"/>
        </w:r>
        <w:r>
          <w:rPr>
            <w:webHidden/>
          </w:rPr>
          <w:instrText xml:space="preserve"> PAGEREF _Toc181805292 \h </w:instrText>
        </w:r>
        <w:r>
          <w:rPr>
            <w:webHidden/>
          </w:rPr>
        </w:r>
        <w:r>
          <w:rPr>
            <w:webHidden/>
          </w:rPr>
          <w:fldChar w:fldCharType="separate"/>
        </w:r>
        <w:r>
          <w:rPr>
            <w:webHidden/>
          </w:rPr>
          <w:t>14</w:t>
        </w:r>
        <w:r>
          <w:rPr>
            <w:webHidden/>
          </w:rPr>
          <w:fldChar w:fldCharType="end"/>
        </w:r>
      </w:hyperlink>
    </w:p>
    <w:p w14:paraId="0B5F2090" w14:textId="6DE8C9FD" w:rsidR="00352BA6" w:rsidRDefault="00352BA6">
      <w:pPr>
        <w:pStyle w:val="TM1"/>
        <w:rPr>
          <w:rFonts w:asciiTheme="minorHAnsi" w:eastAsiaTheme="minorEastAsia" w:hAnsiTheme="minorHAnsi" w:cstheme="minorBidi"/>
          <w:b w:val="0"/>
          <w:kern w:val="2"/>
          <w:sz w:val="24"/>
          <w:szCs w:val="24"/>
          <w14:ligatures w14:val="standardContextual"/>
        </w:rPr>
      </w:pPr>
      <w:hyperlink w:anchor="_Toc181805293" w:history="1">
        <w:r w:rsidRPr="007D649B">
          <w:rPr>
            <w:rStyle w:val="Lienhypertexte"/>
          </w:rPr>
          <w:t>Article 19.</w:t>
        </w:r>
        <w:r>
          <w:rPr>
            <w:rFonts w:asciiTheme="minorHAnsi" w:eastAsiaTheme="minorEastAsia" w:hAnsiTheme="minorHAnsi" w:cstheme="minorBidi"/>
            <w:b w:val="0"/>
            <w:kern w:val="2"/>
            <w:sz w:val="24"/>
            <w:szCs w:val="24"/>
            <w14:ligatures w14:val="standardContextual"/>
          </w:rPr>
          <w:tab/>
        </w:r>
        <w:r w:rsidRPr="007D649B">
          <w:rPr>
            <w:rStyle w:val="Lienhypertexte"/>
          </w:rPr>
          <w:t>- Lutte contre la corruption</w:t>
        </w:r>
        <w:r>
          <w:rPr>
            <w:webHidden/>
          </w:rPr>
          <w:tab/>
        </w:r>
        <w:r>
          <w:rPr>
            <w:webHidden/>
          </w:rPr>
          <w:fldChar w:fldCharType="begin"/>
        </w:r>
        <w:r>
          <w:rPr>
            <w:webHidden/>
          </w:rPr>
          <w:instrText xml:space="preserve"> PAGEREF _Toc181805293 \h </w:instrText>
        </w:r>
        <w:r>
          <w:rPr>
            <w:webHidden/>
          </w:rPr>
        </w:r>
        <w:r>
          <w:rPr>
            <w:webHidden/>
          </w:rPr>
          <w:fldChar w:fldCharType="separate"/>
        </w:r>
        <w:r>
          <w:rPr>
            <w:webHidden/>
          </w:rPr>
          <w:t>15</w:t>
        </w:r>
        <w:r>
          <w:rPr>
            <w:webHidden/>
          </w:rPr>
          <w:fldChar w:fldCharType="end"/>
        </w:r>
      </w:hyperlink>
    </w:p>
    <w:p w14:paraId="5B70F772" w14:textId="5DCAFB9B" w:rsidR="00352BA6" w:rsidRDefault="00352BA6">
      <w:pPr>
        <w:pStyle w:val="TM1"/>
        <w:rPr>
          <w:rFonts w:asciiTheme="minorHAnsi" w:eastAsiaTheme="minorEastAsia" w:hAnsiTheme="minorHAnsi" w:cstheme="minorBidi"/>
          <w:b w:val="0"/>
          <w:kern w:val="2"/>
          <w:sz w:val="24"/>
          <w:szCs w:val="24"/>
          <w14:ligatures w14:val="standardContextual"/>
        </w:rPr>
      </w:pPr>
      <w:hyperlink w:anchor="_Toc181805294" w:history="1">
        <w:r w:rsidRPr="007D649B">
          <w:rPr>
            <w:rStyle w:val="Lienhypertexte"/>
          </w:rPr>
          <w:t>Article 20.</w:t>
        </w:r>
        <w:r>
          <w:rPr>
            <w:rFonts w:asciiTheme="minorHAnsi" w:eastAsiaTheme="minorEastAsia" w:hAnsiTheme="minorHAnsi" w:cstheme="minorBidi"/>
            <w:b w:val="0"/>
            <w:kern w:val="2"/>
            <w:sz w:val="24"/>
            <w:szCs w:val="24"/>
            <w14:ligatures w14:val="standardContextual"/>
          </w:rPr>
          <w:tab/>
        </w:r>
        <w:r w:rsidRPr="007D649B">
          <w:rPr>
            <w:rStyle w:val="Lienhypertexte"/>
          </w:rPr>
          <w:t>DROIT APPLICABLE – LITIGES</w:t>
        </w:r>
        <w:r>
          <w:rPr>
            <w:webHidden/>
          </w:rPr>
          <w:tab/>
        </w:r>
        <w:r>
          <w:rPr>
            <w:webHidden/>
          </w:rPr>
          <w:fldChar w:fldCharType="begin"/>
        </w:r>
        <w:r>
          <w:rPr>
            <w:webHidden/>
          </w:rPr>
          <w:instrText xml:space="preserve"> PAGEREF _Toc181805294 \h </w:instrText>
        </w:r>
        <w:r>
          <w:rPr>
            <w:webHidden/>
          </w:rPr>
        </w:r>
        <w:r>
          <w:rPr>
            <w:webHidden/>
          </w:rPr>
          <w:fldChar w:fldCharType="separate"/>
        </w:r>
        <w:r>
          <w:rPr>
            <w:webHidden/>
          </w:rPr>
          <w:t>16</w:t>
        </w:r>
        <w:r>
          <w:rPr>
            <w:webHidden/>
          </w:rPr>
          <w:fldChar w:fldCharType="end"/>
        </w:r>
      </w:hyperlink>
    </w:p>
    <w:p w14:paraId="17D1C707" w14:textId="40677FE0" w:rsidR="00352BA6" w:rsidRDefault="00352BA6">
      <w:pPr>
        <w:pStyle w:val="TM1"/>
        <w:rPr>
          <w:rFonts w:asciiTheme="minorHAnsi" w:eastAsiaTheme="minorEastAsia" w:hAnsiTheme="minorHAnsi" w:cstheme="minorBidi"/>
          <w:b w:val="0"/>
          <w:kern w:val="2"/>
          <w:sz w:val="24"/>
          <w:szCs w:val="24"/>
          <w14:ligatures w14:val="standardContextual"/>
        </w:rPr>
      </w:pPr>
      <w:hyperlink w:anchor="_Toc181805295" w:history="1">
        <w:r w:rsidRPr="007D649B">
          <w:rPr>
            <w:rStyle w:val="Lienhypertexte"/>
          </w:rPr>
          <w:t>Article 21.</w:t>
        </w:r>
        <w:r>
          <w:rPr>
            <w:rFonts w:asciiTheme="minorHAnsi" w:eastAsiaTheme="minorEastAsia" w:hAnsiTheme="minorHAnsi" w:cstheme="minorBidi"/>
            <w:b w:val="0"/>
            <w:kern w:val="2"/>
            <w:sz w:val="24"/>
            <w:szCs w:val="24"/>
            <w14:ligatures w14:val="standardContextual"/>
          </w:rPr>
          <w:tab/>
        </w:r>
        <w:r w:rsidRPr="007D649B">
          <w:rPr>
            <w:rStyle w:val="Lienhypertexte"/>
          </w:rPr>
          <w:t>DISPOSITIONS DIVERSES</w:t>
        </w:r>
        <w:r>
          <w:rPr>
            <w:webHidden/>
          </w:rPr>
          <w:tab/>
        </w:r>
        <w:r>
          <w:rPr>
            <w:webHidden/>
          </w:rPr>
          <w:fldChar w:fldCharType="begin"/>
        </w:r>
        <w:r>
          <w:rPr>
            <w:webHidden/>
          </w:rPr>
          <w:instrText xml:space="preserve"> PAGEREF _Toc181805295 \h </w:instrText>
        </w:r>
        <w:r>
          <w:rPr>
            <w:webHidden/>
          </w:rPr>
        </w:r>
        <w:r>
          <w:rPr>
            <w:webHidden/>
          </w:rPr>
          <w:fldChar w:fldCharType="separate"/>
        </w:r>
        <w:r>
          <w:rPr>
            <w:webHidden/>
          </w:rPr>
          <w:t>16</w:t>
        </w:r>
        <w:r>
          <w:rPr>
            <w:webHidden/>
          </w:rPr>
          <w:fldChar w:fldCharType="end"/>
        </w:r>
      </w:hyperlink>
    </w:p>
    <w:p w14:paraId="552321C0" w14:textId="65CD1F9F" w:rsidR="007634B4" w:rsidRDefault="007A64D9" w:rsidP="004110CE">
      <w:pPr>
        <w:pStyle w:val="En-tte"/>
        <w:tabs>
          <w:tab w:val="clear" w:pos="4536"/>
          <w:tab w:val="clear" w:pos="9072"/>
        </w:tabs>
        <w:spacing w:before="120" w:after="120" w:line="360" w:lineRule="auto"/>
        <w:ind w:left="708" w:hanging="708"/>
        <w:rPr>
          <w:rFonts w:cs="Arial"/>
        </w:rPr>
      </w:pPr>
      <w:r>
        <w:rPr>
          <w:rFonts w:cs="Arial"/>
          <w:b/>
          <w:noProof/>
        </w:rPr>
        <w:fldChar w:fldCharType="end"/>
      </w:r>
    </w:p>
    <w:p w14:paraId="3FD2A74E" w14:textId="77777777" w:rsidR="007634B4" w:rsidRDefault="007634B4" w:rsidP="004311BC">
      <w:pPr>
        <w:rPr>
          <w:rFonts w:cs="Arial"/>
        </w:rPr>
      </w:pPr>
      <w:r>
        <w:rPr>
          <w:rFonts w:cs="Arial"/>
        </w:rPr>
        <w:br w:type="page"/>
      </w:r>
    </w:p>
    <w:p w14:paraId="0F692C09" w14:textId="77777777" w:rsidR="007634B4" w:rsidRDefault="007634B4" w:rsidP="00471D84">
      <w:pPr>
        <w:pStyle w:val="Titre1"/>
      </w:pPr>
      <w:bookmarkStart w:id="2" w:name="_Toc149727422"/>
      <w:bookmarkStart w:id="3" w:name="_Toc181805275"/>
      <w:r>
        <w:t>DEFINITIONS</w:t>
      </w:r>
      <w:bookmarkEnd w:id="2"/>
      <w:bookmarkEnd w:id="3"/>
    </w:p>
    <w:p w14:paraId="50CB20CC" w14:textId="77777777" w:rsidR="007634B4" w:rsidRPr="00194C90" w:rsidRDefault="007634B4">
      <w:pPr>
        <w:rPr>
          <w:rFonts w:cs="Arial"/>
          <w:sz w:val="19"/>
          <w:szCs w:val="19"/>
        </w:rPr>
      </w:pPr>
      <w:r w:rsidRPr="00194C90">
        <w:rPr>
          <w:rFonts w:cs="Arial"/>
          <w:sz w:val="19"/>
          <w:szCs w:val="19"/>
        </w:rPr>
        <w:t xml:space="preserve">Dans ce </w:t>
      </w:r>
      <w:r w:rsidR="00CA295A" w:rsidRPr="00194C90">
        <w:rPr>
          <w:rFonts w:cs="Arial"/>
          <w:sz w:val="19"/>
          <w:szCs w:val="19"/>
        </w:rPr>
        <w:t>c</w:t>
      </w:r>
      <w:r w:rsidRPr="00194C90">
        <w:rPr>
          <w:rFonts w:cs="Arial"/>
          <w:sz w:val="19"/>
          <w:szCs w:val="19"/>
        </w:rPr>
        <w:t>ontrat</w:t>
      </w:r>
      <w:r w:rsidR="00240958" w:rsidRPr="00194C90">
        <w:rPr>
          <w:rFonts w:cs="Arial"/>
          <w:sz w:val="19"/>
          <w:szCs w:val="19"/>
        </w:rPr>
        <w:t xml:space="preserve"> de maintenance</w:t>
      </w:r>
      <w:r w:rsidR="00CA295A" w:rsidRPr="00194C90">
        <w:rPr>
          <w:rFonts w:cs="Arial"/>
          <w:sz w:val="19"/>
          <w:szCs w:val="19"/>
        </w:rPr>
        <w:t>, ci-après le "Contrat"</w:t>
      </w:r>
      <w:r w:rsidRPr="00194C90">
        <w:rPr>
          <w:rFonts w:cs="Arial"/>
          <w:sz w:val="19"/>
          <w:szCs w:val="19"/>
        </w:rPr>
        <w:t>, les termes suivants, imprimés en gras, ont, à moins que le contexte n'impose une autre interprétation, les significations suivantes :</w:t>
      </w:r>
    </w:p>
    <w:p w14:paraId="1BB60F8C" w14:textId="77777777" w:rsidR="00673E5C" w:rsidRPr="00194C90" w:rsidRDefault="00673E5C">
      <w:pPr>
        <w:rPr>
          <w:rFonts w:cs="Arial"/>
          <w:sz w:val="19"/>
          <w:szCs w:val="19"/>
        </w:rPr>
      </w:pPr>
    </w:p>
    <w:p w14:paraId="327F34BE" w14:textId="77777777" w:rsidR="007634B4" w:rsidRPr="00194C90" w:rsidRDefault="007634B4" w:rsidP="00194C90">
      <w:pPr>
        <w:pStyle w:val="Titre2"/>
        <w:tabs>
          <w:tab w:val="clear" w:pos="1286"/>
          <w:tab w:val="num" w:pos="709"/>
        </w:tabs>
        <w:ind w:left="708" w:hanging="708"/>
        <w:rPr>
          <w:sz w:val="19"/>
          <w:szCs w:val="19"/>
        </w:rPr>
      </w:pPr>
      <w:bookmarkStart w:id="4" w:name="_Toc149727423"/>
      <w:r w:rsidRPr="00194C90">
        <w:rPr>
          <w:sz w:val="19"/>
          <w:szCs w:val="19"/>
        </w:rPr>
        <w:t>Année Contractuelle</w:t>
      </w:r>
      <w:bookmarkEnd w:id="4"/>
      <w:r w:rsidRPr="00194C90">
        <w:rPr>
          <w:sz w:val="19"/>
          <w:szCs w:val="19"/>
        </w:rPr>
        <w:t xml:space="preserve"> </w:t>
      </w:r>
    </w:p>
    <w:p w14:paraId="5517306B" w14:textId="77777777" w:rsidR="007634B4" w:rsidRPr="00194C90" w:rsidRDefault="007634B4">
      <w:pPr>
        <w:rPr>
          <w:rFonts w:cs="Arial"/>
          <w:sz w:val="19"/>
          <w:szCs w:val="19"/>
        </w:rPr>
      </w:pPr>
      <w:r w:rsidRPr="00194C90">
        <w:rPr>
          <w:rFonts w:cs="Arial"/>
          <w:sz w:val="19"/>
          <w:szCs w:val="19"/>
        </w:rPr>
        <w:t>Année Contractuelle désigne une période de douze (12) mois qui court à compter de la date d’entrée en vigueur du Contrat.</w:t>
      </w:r>
    </w:p>
    <w:p w14:paraId="75A95913" w14:textId="77777777" w:rsidR="0021330B" w:rsidRPr="00194C90" w:rsidRDefault="0021330B">
      <w:pPr>
        <w:rPr>
          <w:rFonts w:cs="Arial"/>
          <w:sz w:val="19"/>
          <w:szCs w:val="19"/>
        </w:rPr>
      </w:pPr>
    </w:p>
    <w:p w14:paraId="7CCB36CB" w14:textId="77777777" w:rsidR="007634B4" w:rsidRDefault="007634B4" w:rsidP="00194C90">
      <w:pPr>
        <w:pStyle w:val="Titre2"/>
        <w:tabs>
          <w:tab w:val="clear" w:pos="1286"/>
          <w:tab w:val="num" w:pos="709"/>
        </w:tabs>
        <w:ind w:left="708" w:hanging="708"/>
        <w:rPr>
          <w:sz w:val="19"/>
          <w:szCs w:val="19"/>
        </w:rPr>
      </w:pPr>
      <w:bookmarkStart w:id="5" w:name="_Toc149727424"/>
      <w:r w:rsidRPr="00194C90">
        <w:rPr>
          <w:sz w:val="19"/>
          <w:szCs w:val="19"/>
        </w:rPr>
        <w:t>Matériel</w:t>
      </w:r>
      <w:bookmarkEnd w:id="5"/>
      <w:r w:rsidRPr="00194C90">
        <w:rPr>
          <w:sz w:val="19"/>
          <w:szCs w:val="19"/>
        </w:rPr>
        <w:t xml:space="preserve"> </w:t>
      </w:r>
    </w:p>
    <w:p w14:paraId="1B02048E" w14:textId="77777777" w:rsidR="00AB6043" w:rsidRPr="00AB6043" w:rsidRDefault="00AB6043" w:rsidP="00AB6043"/>
    <w:p w14:paraId="37758A56" w14:textId="77777777" w:rsidR="007634B4" w:rsidRPr="00194C90" w:rsidRDefault="007634B4">
      <w:pPr>
        <w:ind w:left="708" w:hanging="708"/>
        <w:rPr>
          <w:rFonts w:cs="Arial"/>
          <w:sz w:val="19"/>
          <w:szCs w:val="19"/>
        </w:rPr>
      </w:pPr>
      <w:r w:rsidRPr="00194C90">
        <w:rPr>
          <w:rFonts w:cs="Arial"/>
          <w:sz w:val="19"/>
          <w:szCs w:val="19"/>
        </w:rPr>
        <w:t>Matériel désigne l'ensemble des appareils</w:t>
      </w:r>
      <w:r w:rsidR="002A0A99" w:rsidRPr="00194C90">
        <w:rPr>
          <w:rFonts w:cs="Arial"/>
          <w:sz w:val="19"/>
          <w:szCs w:val="19"/>
        </w:rPr>
        <w:t xml:space="preserve"> </w:t>
      </w:r>
      <w:r w:rsidR="002A0A99" w:rsidRPr="00194C90">
        <w:rPr>
          <w:rFonts w:eastAsia="Batang" w:cs="Arial"/>
          <w:sz w:val="19"/>
          <w:szCs w:val="19"/>
        </w:rPr>
        <w:t>objets des Prestations et</w:t>
      </w:r>
      <w:r w:rsidR="007A052C" w:rsidRPr="00194C90">
        <w:rPr>
          <w:rFonts w:cs="Arial"/>
          <w:sz w:val="19"/>
          <w:szCs w:val="19"/>
        </w:rPr>
        <w:t xml:space="preserve"> décrits à l'Annexe </w:t>
      </w:r>
      <w:r w:rsidR="00042110">
        <w:rPr>
          <w:rFonts w:cs="Arial"/>
          <w:sz w:val="19"/>
          <w:szCs w:val="19"/>
        </w:rPr>
        <w:t>A</w:t>
      </w:r>
      <w:r w:rsidRPr="00194C90">
        <w:rPr>
          <w:rFonts w:cs="Arial"/>
          <w:sz w:val="19"/>
          <w:szCs w:val="19"/>
        </w:rPr>
        <w:t>.</w:t>
      </w:r>
    </w:p>
    <w:p w14:paraId="3348DB69" w14:textId="77777777" w:rsidR="0021330B" w:rsidRPr="00194C90" w:rsidRDefault="0021330B">
      <w:pPr>
        <w:ind w:left="708" w:hanging="708"/>
        <w:rPr>
          <w:rFonts w:cs="Arial"/>
          <w:sz w:val="19"/>
          <w:szCs w:val="19"/>
        </w:rPr>
      </w:pPr>
    </w:p>
    <w:p w14:paraId="0D1620A4" w14:textId="77777777" w:rsidR="007634B4" w:rsidRPr="00194C90" w:rsidRDefault="007634B4" w:rsidP="00194C90">
      <w:pPr>
        <w:pStyle w:val="Titre2"/>
        <w:tabs>
          <w:tab w:val="clear" w:pos="1286"/>
          <w:tab w:val="num" w:pos="709"/>
        </w:tabs>
        <w:ind w:left="708" w:hanging="708"/>
        <w:rPr>
          <w:sz w:val="19"/>
          <w:szCs w:val="19"/>
        </w:rPr>
      </w:pPr>
      <w:bookmarkStart w:id="6" w:name="_Toc149727425"/>
      <w:r w:rsidRPr="00194C90">
        <w:rPr>
          <w:sz w:val="19"/>
          <w:szCs w:val="19"/>
        </w:rPr>
        <w:t>Jour</w:t>
      </w:r>
      <w:bookmarkEnd w:id="6"/>
    </w:p>
    <w:p w14:paraId="24EEF0B9" w14:textId="77777777" w:rsidR="007634B4" w:rsidRPr="00194C90" w:rsidRDefault="007634B4">
      <w:pPr>
        <w:ind w:left="708" w:hanging="708"/>
        <w:rPr>
          <w:rFonts w:cs="Arial"/>
          <w:sz w:val="19"/>
          <w:szCs w:val="19"/>
        </w:rPr>
      </w:pPr>
      <w:r w:rsidRPr="00194C90">
        <w:rPr>
          <w:rFonts w:cs="Arial"/>
          <w:sz w:val="19"/>
          <w:szCs w:val="19"/>
        </w:rPr>
        <w:t>Jour désigne un jour ouvré.</w:t>
      </w:r>
    </w:p>
    <w:p w14:paraId="7D95A512" w14:textId="77777777" w:rsidR="007634B4" w:rsidRPr="00194C90" w:rsidRDefault="007634B4" w:rsidP="00194C90">
      <w:pPr>
        <w:pStyle w:val="Titre2"/>
        <w:tabs>
          <w:tab w:val="clear" w:pos="1286"/>
          <w:tab w:val="num" w:pos="709"/>
        </w:tabs>
        <w:spacing w:before="120"/>
        <w:ind w:left="709" w:hanging="709"/>
        <w:rPr>
          <w:sz w:val="19"/>
          <w:szCs w:val="19"/>
        </w:rPr>
      </w:pPr>
      <w:bookmarkStart w:id="7" w:name="_Toc149727426"/>
      <w:r w:rsidRPr="00194C90">
        <w:rPr>
          <w:sz w:val="19"/>
          <w:szCs w:val="19"/>
        </w:rPr>
        <w:t>Maintenance Curative</w:t>
      </w:r>
      <w:bookmarkEnd w:id="7"/>
      <w:r w:rsidRPr="00194C90">
        <w:rPr>
          <w:sz w:val="19"/>
          <w:szCs w:val="19"/>
        </w:rPr>
        <w:t xml:space="preserve"> </w:t>
      </w:r>
    </w:p>
    <w:p w14:paraId="70EAA8C2" w14:textId="77777777" w:rsidR="007634B4" w:rsidRPr="00194C90" w:rsidRDefault="007634B4">
      <w:pPr>
        <w:rPr>
          <w:rFonts w:cs="Arial"/>
          <w:sz w:val="19"/>
          <w:szCs w:val="19"/>
        </w:rPr>
      </w:pPr>
      <w:r w:rsidRPr="00194C90">
        <w:rPr>
          <w:rFonts w:cs="Arial"/>
          <w:sz w:val="19"/>
          <w:szCs w:val="19"/>
        </w:rPr>
        <w:t>Maintenance Curative désigne la maintenance exécutée après détection d'une usure anormale, d'un dysfonctionnement ou d'une défaillance ayant entraîné ou non une panne, et destinée à remettre un bien dans un état dans lequel il peut accomplir une fonction requise.</w:t>
      </w:r>
    </w:p>
    <w:p w14:paraId="7559192D" w14:textId="77777777" w:rsidR="007634B4" w:rsidRPr="00194C90" w:rsidRDefault="007634B4">
      <w:pPr>
        <w:rPr>
          <w:rFonts w:cs="Arial"/>
          <w:sz w:val="19"/>
          <w:szCs w:val="19"/>
        </w:rPr>
      </w:pPr>
      <w:r w:rsidRPr="00194C90">
        <w:rPr>
          <w:rFonts w:cs="Arial"/>
          <w:sz w:val="19"/>
          <w:szCs w:val="19"/>
        </w:rPr>
        <w:t xml:space="preserve">Les pannes faisant l'objet de la </w:t>
      </w:r>
      <w:r w:rsidR="00CA295A" w:rsidRPr="00194C90">
        <w:rPr>
          <w:rFonts w:cs="Arial"/>
          <w:sz w:val="19"/>
          <w:szCs w:val="19"/>
        </w:rPr>
        <w:t>M</w:t>
      </w:r>
      <w:r w:rsidRPr="00194C90">
        <w:rPr>
          <w:rFonts w:cs="Arial"/>
          <w:sz w:val="19"/>
          <w:szCs w:val="19"/>
        </w:rPr>
        <w:t>aintenance</w:t>
      </w:r>
      <w:r w:rsidR="00CA295A" w:rsidRPr="00194C90">
        <w:rPr>
          <w:rFonts w:cs="Arial"/>
          <w:sz w:val="19"/>
          <w:szCs w:val="19"/>
        </w:rPr>
        <w:t xml:space="preserve"> Curative</w:t>
      </w:r>
      <w:r w:rsidRPr="00194C90">
        <w:rPr>
          <w:rFonts w:cs="Arial"/>
          <w:sz w:val="19"/>
          <w:szCs w:val="19"/>
        </w:rPr>
        <w:t xml:space="preserve"> sont :</w:t>
      </w:r>
    </w:p>
    <w:p w14:paraId="7627D98B" w14:textId="77777777" w:rsidR="007634B4" w:rsidRPr="00194C90" w:rsidRDefault="007634B4" w:rsidP="00E31D24">
      <w:pPr>
        <w:numPr>
          <w:ilvl w:val="0"/>
          <w:numId w:val="3"/>
        </w:numPr>
        <w:ind w:left="708" w:hanging="348"/>
        <w:rPr>
          <w:rFonts w:cs="Arial"/>
          <w:sz w:val="19"/>
          <w:szCs w:val="19"/>
        </w:rPr>
      </w:pPr>
      <w:r w:rsidRPr="00194C90">
        <w:rPr>
          <w:rFonts w:cs="Arial"/>
          <w:sz w:val="19"/>
          <w:szCs w:val="19"/>
        </w:rPr>
        <w:t>"Panne", tout dysfonctionnement rendant impossible l'utilisation des fonctionnalités du Matériel ;</w:t>
      </w:r>
    </w:p>
    <w:p w14:paraId="71D18F9F" w14:textId="77777777" w:rsidR="007634B4" w:rsidRPr="00194C90" w:rsidRDefault="007634B4" w:rsidP="00E31D24">
      <w:pPr>
        <w:numPr>
          <w:ilvl w:val="0"/>
          <w:numId w:val="3"/>
        </w:numPr>
        <w:ind w:left="708" w:hanging="348"/>
        <w:rPr>
          <w:rFonts w:cs="Arial"/>
          <w:sz w:val="19"/>
          <w:szCs w:val="19"/>
        </w:rPr>
      </w:pPr>
      <w:r w:rsidRPr="00194C90">
        <w:rPr>
          <w:rFonts w:cs="Arial"/>
          <w:sz w:val="19"/>
          <w:szCs w:val="19"/>
        </w:rPr>
        <w:t>"Panne non bloquante", tout dysfonctionnement, qui bien que permettant la poursuite de l'exploitation complète du Matériel dans l'ensemble de ses fonctionnalités, relève d'une procédure inhabituelle ;</w:t>
      </w:r>
    </w:p>
    <w:p w14:paraId="0F7FB6C8" w14:textId="77777777" w:rsidR="007634B4" w:rsidRPr="00194C90" w:rsidRDefault="007634B4" w:rsidP="00E31D24">
      <w:pPr>
        <w:numPr>
          <w:ilvl w:val="0"/>
          <w:numId w:val="3"/>
        </w:numPr>
        <w:ind w:left="708" w:hanging="348"/>
        <w:rPr>
          <w:rFonts w:eastAsia="Batang" w:cs="Arial"/>
          <w:sz w:val="19"/>
          <w:szCs w:val="19"/>
        </w:rPr>
      </w:pPr>
      <w:r w:rsidRPr="00194C90">
        <w:rPr>
          <w:rFonts w:cs="Arial"/>
          <w:sz w:val="19"/>
          <w:szCs w:val="19"/>
        </w:rPr>
        <w:t>"Panne semi-bloquante", tout dysfonctionnement ne permettant le fonctionnement du Matériel que pour une partie de ses fonctionnalités ;</w:t>
      </w:r>
    </w:p>
    <w:p w14:paraId="3193DF6A" w14:textId="77777777" w:rsidR="007634B4" w:rsidRPr="00194C90" w:rsidRDefault="007634B4" w:rsidP="00E31D24">
      <w:pPr>
        <w:numPr>
          <w:ilvl w:val="0"/>
          <w:numId w:val="3"/>
        </w:numPr>
        <w:ind w:left="708" w:hanging="348"/>
        <w:rPr>
          <w:rFonts w:eastAsia="Batang" w:cs="Arial"/>
          <w:sz w:val="19"/>
          <w:szCs w:val="19"/>
        </w:rPr>
      </w:pPr>
      <w:r w:rsidRPr="00194C90">
        <w:rPr>
          <w:rFonts w:cs="Arial"/>
          <w:sz w:val="19"/>
          <w:szCs w:val="19"/>
        </w:rPr>
        <w:t>"Panne bloquante", tout dysfonctionnement rendant impossible l'utilisation de la totalité des fonctionnalités du Matériel ou de celles jugées essentielles par</w:t>
      </w:r>
      <w:r w:rsidR="00E11A81" w:rsidRPr="00194C90">
        <w:rPr>
          <w:rFonts w:cs="Arial"/>
          <w:sz w:val="19"/>
          <w:szCs w:val="19"/>
        </w:rPr>
        <w:t xml:space="preserve"> IFPEN</w:t>
      </w:r>
      <w:r w:rsidRPr="00194C90">
        <w:rPr>
          <w:rFonts w:cs="Arial"/>
          <w:sz w:val="19"/>
          <w:szCs w:val="19"/>
        </w:rPr>
        <w:t>.</w:t>
      </w:r>
    </w:p>
    <w:p w14:paraId="10EEA74C" w14:textId="77777777" w:rsidR="007634B4" w:rsidRPr="00194C90" w:rsidRDefault="007634B4" w:rsidP="00194C90">
      <w:pPr>
        <w:pStyle w:val="Titre2"/>
        <w:tabs>
          <w:tab w:val="clear" w:pos="1286"/>
          <w:tab w:val="num" w:pos="709"/>
        </w:tabs>
        <w:spacing w:before="120"/>
        <w:ind w:left="709" w:hanging="709"/>
        <w:rPr>
          <w:sz w:val="19"/>
          <w:szCs w:val="19"/>
        </w:rPr>
      </w:pPr>
      <w:bookmarkStart w:id="8" w:name="_Toc149727427"/>
      <w:r w:rsidRPr="00194C90">
        <w:rPr>
          <w:sz w:val="19"/>
          <w:szCs w:val="19"/>
        </w:rPr>
        <w:t>Maintenance Préventive</w:t>
      </w:r>
      <w:bookmarkEnd w:id="8"/>
      <w:r w:rsidRPr="00194C90">
        <w:rPr>
          <w:sz w:val="19"/>
          <w:szCs w:val="19"/>
        </w:rPr>
        <w:t xml:space="preserve"> </w:t>
      </w:r>
    </w:p>
    <w:p w14:paraId="2E94D485" w14:textId="77777777" w:rsidR="007634B4" w:rsidRPr="00194C90" w:rsidRDefault="007634B4">
      <w:pPr>
        <w:rPr>
          <w:rFonts w:cs="Arial"/>
          <w:sz w:val="19"/>
          <w:szCs w:val="19"/>
        </w:rPr>
      </w:pPr>
      <w:r w:rsidRPr="00194C90">
        <w:rPr>
          <w:rFonts w:cs="Arial"/>
          <w:sz w:val="19"/>
          <w:szCs w:val="19"/>
        </w:rPr>
        <w:t xml:space="preserve">Maintenance Préventive désigne la maintenance exécutée à des intervalles prédéterminés ou selon des critères prescrits ou selon des gammes de maintenance prévue </w:t>
      </w:r>
      <w:r w:rsidR="00CA295A" w:rsidRPr="00194C90">
        <w:rPr>
          <w:rFonts w:cs="Arial"/>
          <w:sz w:val="19"/>
          <w:szCs w:val="19"/>
        </w:rPr>
        <w:t xml:space="preserve">dans le protocole de maintenance figurant </w:t>
      </w:r>
      <w:r w:rsidRPr="00194C90">
        <w:rPr>
          <w:rFonts w:cs="Arial"/>
          <w:sz w:val="19"/>
          <w:szCs w:val="19"/>
        </w:rPr>
        <w:t xml:space="preserve">en </w:t>
      </w:r>
      <w:r w:rsidR="00CA295A" w:rsidRPr="00194C90">
        <w:rPr>
          <w:rFonts w:cs="Arial"/>
          <w:sz w:val="19"/>
          <w:szCs w:val="19"/>
        </w:rPr>
        <w:t>a</w:t>
      </w:r>
      <w:r w:rsidRPr="00194C90">
        <w:rPr>
          <w:rFonts w:cs="Arial"/>
          <w:sz w:val="19"/>
          <w:szCs w:val="19"/>
        </w:rPr>
        <w:t xml:space="preserve">nnexe </w:t>
      </w:r>
      <w:r w:rsidR="00042110">
        <w:rPr>
          <w:rFonts w:cs="Arial"/>
          <w:sz w:val="19"/>
          <w:szCs w:val="19"/>
        </w:rPr>
        <w:t>C</w:t>
      </w:r>
      <w:r w:rsidRPr="00194C90">
        <w:rPr>
          <w:rFonts w:cs="Arial"/>
          <w:sz w:val="19"/>
          <w:szCs w:val="19"/>
        </w:rPr>
        <w:t xml:space="preserve"> et destinée à réduire la probabilité de défaillance ou de dégradation du fonctionnement normal d'un bien. </w:t>
      </w:r>
      <w:smartTag w:uri="urn:schemas-microsoft-com:office:smarttags" w:element="PersonName">
        <w:smartTagPr>
          <w:attr w:name="ProductID" w:val="La Maintenance Pr￩ventive"/>
        </w:smartTagPr>
        <w:r w:rsidRPr="00194C90">
          <w:rPr>
            <w:rFonts w:cs="Arial"/>
            <w:sz w:val="19"/>
            <w:szCs w:val="19"/>
          </w:rPr>
          <w:t>La Maintenance Préventive</w:t>
        </w:r>
      </w:smartTag>
      <w:r w:rsidRPr="00194C90">
        <w:rPr>
          <w:rFonts w:cs="Arial"/>
          <w:sz w:val="19"/>
          <w:szCs w:val="19"/>
        </w:rPr>
        <w:t xml:space="preserve"> comprend les opérations de nettoyage, de vérification et de tests conformément aux spécifications du constructeur des matériels concernés.</w:t>
      </w:r>
    </w:p>
    <w:p w14:paraId="1EA9B7DA" w14:textId="77777777" w:rsidR="007634B4" w:rsidRPr="00194C90" w:rsidRDefault="007634B4" w:rsidP="00194C90">
      <w:pPr>
        <w:pStyle w:val="Titre2"/>
        <w:tabs>
          <w:tab w:val="clear" w:pos="1286"/>
          <w:tab w:val="num" w:pos="709"/>
        </w:tabs>
        <w:spacing w:before="120"/>
        <w:ind w:left="709" w:hanging="709"/>
        <w:rPr>
          <w:sz w:val="19"/>
          <w:szCs w:val="19"/>
        </w:rPr>
      </w:pPr>
      <w:bookmarkStart w:id="9" w:name="_Toc149727428"/>
      <w:r w:rsidRPr="00194C90">
        <w:rPr>
          <w:sz w:val="19"/>
          <w:szCs w:val="19"/>
        </w:rPr>
        <w:t>Périmètre</w:t>
      </w:r>
      <w:bookmarkEnd w:id="9"/>
    </w:p>
    <w:p w14:paraId="6FFEEF3F" w14:textId="77777777" w:rsidR="007634B4" w:rsidRPr="00194C90" w:rsidRDefault="007634B4" w:rsidP="00CA295A">
      <w:pPr>
        <w:rPr>
          <w:rFonts w:cs="Arial"/>
          <w:sz w:val="19"/>
          <w:szCs w:val="19"/>
        </w:rPr>
      </w:pPr>
      <w:r w:rsidRPr="00194C90">
        <w:rPr>
          <w:rFonts w:cs="Arial"/>
          <w:sz w:val="19"/>
          <w:szCs w:val="19"/>
        </w:rPr>
        <w:t xml:space="preserve">Périmètre désigne le périmètre d'intervention </w:t>
      </w:r>
      <w:r w:rsidR="00CA295A" w:rsidRPr="00194C90">
        <w:rPr>
          <w:rFonts w:cs="Arial"/>
          <w:sz w:val="19"/>
          <w:szCs w:val="19"/>
        </w:rPr>
        <w:t xml:space="preserve">ainsi que les </w:t>
      </w:r>
      <w:r w:rsidRPr="00194C90">
        <w:rPr>
          <w:rFonts w:cs="Arial"/>
          <w:sz w:val="19"/>
          <w:szCs w:val="19"/>
        </w:rPr>
        <w:t xml:space="preserve">limites </w:t>
      </w:r>
      <w:r w:rsidR="00CA295A" w:rsidRPr="00194C90">
        <w:rPr>
          <w:rFonts w:cs="Arial"/>
          <w:sz w:val="19"/>
          <w:szCs w:val="19"/>
        </w:rPr>
        <w:t>d'intervention du</w:t>
      </w:r>
      <w:r w:rsidRPr="00194C90">
        <w:rPr>
          <w:rFonts w:cs="Arial"/>
          <w:sz w:val="19"/>
          <w:szCs w:val="19"/>
        </w:rPr>
        <w:t xml:space="preserve"> PRESTATAIRE</w:t>
      </w:r>
      <w:r w:rsidR="00CA295A" w:rsidRPr="00194C90">
        <w:rPr>
          <w:rFonts w:cs="Arial"/>
          <w:sz w:val="19"/>
          <w:szCs w:val="19"/>
        </w:rPr>
        <w:t>. Le Périmètre est d</w:t>
      </w:r>
      <w:r w:rsidRPr="00194C90">
        <w:rPr>
          <w:rFonts w:cs="Arial"/>
          <w:sz w:val="19"/>
          <w:szCs w:val="19"/>
        </w:rPr>
        <w:t xml:space="preserve">écrit en </w:t>
      </w:r>
      <w:r w:rsidR="008677B7">
        <w:rPr>
          <w:rFonts w:cs="Arial"/>
          <w:sz w:val="19"/>
          <w:szCs w:val="19"/>
        </w:rPr>
        <w:t>A</w:t>
      </w:r>
      <w:r w:rsidRPr="00194C90">
        <w:rPr>
          <w:rFonts w:cs="Arial"/>
          <w:sz w:val="19"/>
          <w:szCs w:val="19"/>
        </w:rPr>
        <w:t xml:space="preserve">nnexe </w:t>
      </w:r>
      <w:r w:rsidR="00042110">
        <w:rPr>
          <w:rFonts w:cs="Arial"/>
          <w:sz w:val="19"/>
          <w:szCs w:val="19"/>
        </w:rPr>
        <w:t>A</w:t>
      </w:r>
      <w:r w:rsidRPr="00194C90">
        <w:rPr>
          <w:rFonts w:cs="Arial"/>
          <w:sz w:val="19"/>
          <w:szCs w:val="19"/>
        </w:rPr>
        <w:t>.</w:t>
      </w:r>
    </w:p>
    <w:p w14:paraId="222D47EA" w14:textId="77777777" w:rsidR="0021330B" w:rsidRPr="00194C90" w:rsidRDefault="0021330B" w:rsidP="00CA295A">
      <w:pPr>
        <w:rPr>
          <w:rFonts w:cs="Arial"/>
          <w:sz w:val="19"/>
          <w:szCs w:val="19"/>
        </w:rPr>
      </w:pPr>
    </w:p>
    <w:p w14:paraId="3E2C9195" w14:textId="77777777" w:rsidR="007634B4" w:rsidRPr="00194C90" w:rsidRDefault="007634B4" w:rsidP="00194C90">
      <w:pPr>
        <w:pStyle w:val="Titre2"/>
        <w:tabs>
          <w:tab w:val="clear" w:pos="1286"/>
          <w:tab w:val="num" w:pos="709"/>
        </w:tabs>
        <w:ind w:left="708" w:hanging="708"/>
        <w:rPr>
          <w:sz w:val="19"/>
          <w:szCs w:val="19"/>
        </w:rPr>
      </w:pPr>
      <w:bookmarkStart w:id="10" w:name="_Toc149727429"/>
      <w:r w:rsidRPr="00194C90">
        <w:rPr>
          <w:sz w:val="19"/>
          <w:szCs w:val="19"/>
        </w:rPr>
        <w:t>Prestations</w:t>
      </w:r>
      <w:bookmarkEnd w:id="10"/>
    </w:p>
    <w:p w14:paraId="4ED9D619" w14:textId="77777777" w:rsidR="007634B4" w:rsidRPr="00194C90" w:rsidRDefault="007634B4" w:rsidP="00CA295A">
      <w:pPr>
        <w:ind w:left="708" w:hanging="708"/>
        <w:rPr>
          <w:rFonts w:cs="Arial"/>
          <w:sz w:val="19"/>
          <w:szCs w:val="19"/>
        </w:rPr>
      </w:pPr>
      <w:r w:rsidRPr="00194C90">
        <w:rPr>
          <w:rFonts w:cs="Arial"/>
          <w:sz w:val="19"/>
          <w:szCs w:val="19"/>
        </w:rPr>
        <w:t xml:space="preserve">Prestations désigne les prestations de </w:t>
      </w:r>
      <w:r w:rsidR="00CA295A" w:rsidRPr="00194C90">
        <w:rPr>
          <w:rFonts w:cs="Arial"/>
          <w:sz w:val="19"/>
          <w:szCs w:val="19"/>
        </w:rPr>
        <w:t>M</w:t>
      </w:r>
      <w:r w:rsidRPr="00194C90">
        <w:rPr>
          <w:rFonts w:cs="Arial"/>
          <w:sz w:val="19"/>
          <w:szCs w:val="19"/>
        </w:rPr>
        <w:t>aintenance</w:t>
      </w:r>
      <w:r w:rsidR="00CA295A" w:rsidRPr="00194C90">
        <w:rPr>
          <w:rFonts w:cs="Arial"/>
          <w:sz w:val="19"/>
          <w:szCs w:val="19"/>
        </w:rPr>
        <w:t xml:space="preserve">, </w:t>
      </w:r>
      <w:r w:rsidR="00E66969">
        <w:rPr>
          <w:rFonts w:cs="Arial"/>
          <w:sz w:val="19"/>
          <w:szCs w:val="19"/>
        </w:rPr>
        <w:t xml:space="preserve">définies en Annexe A, </w:t>
      </w:r>
      <w:r w:rsidR="00CA295A" w:rsidRPr="00194C90">
        <w:rPr>
          <w:rFonts w:cs="Arial"/>
          <w:sz w:val="19"/>
          <w:szCs w:val="19"/>
        </w:rPr>
        <w:t>objet du présent Contrat</w:t>
      </w:r>
      <w:r w:rsidRPr="00194C90">
        <w:rPr>
          <w:rFonts w:cs="Arial"/>
          <w:sz w:val="19"/>
          <w:szCs w:val="19"/>
        </w:rPr>
        <w:t>.</w:t>
      </w:r>
    </w:p>
    <w:p w14:paraId="15F7562D" w14:textId="77777777" w:rsidR="0021330B" w:rsidRPr="00194C90" w:rsidRDefault="0021330B" w:rsidP="00CA295A">
      <w:pPr>
        <w:ind w:left="708" w:hanging="708"/>
        <w:rPr>
          <w:rFonts w:cs="Arial"/>
          <w:sz w:val="19"/>
          <w:szCs w:val="19"/>
        </w:rPr>
      </w:pPr>
    </w:p>
    <w:p w14:paraId="4CB1AEB3" w14:textId="77777777" w:rsidR="007634B4" w:rsidRPr="00194C90" w:rsidRDefault="007634B4" w:rsidP="00194C90">
      <w:pPr>
        <w:pStyle w:val="Titre2"/>
        <w:tabs>
          <w:tab w:val="clear" w:pos="1286"/>
          <w:tab w:val="num" w:pos="709"/>
        </w:tabs>
        <w:ind w:left="708" w:hanging="708"/>
        <w:rPr>
          <w:sz w:val="19"/>
          <w:szCs w:val="19"/>
        </w:rPr>
      </w:pPr>
      <w:bookmarkStart w:id="11" w:name="_Toc149727430"/>
      <w:r w:rsidRPr="00194C90">
        <w:rPr>
          <w:sz w:val="19"/>
          <w:szCs w:val="19"/>
        </w:rPr>
        <w:t>Site</w:t>
      </w:r>
      <w:bookmarkEnd w:id="11"/>
    </w:p>
    <w:p w14:paraId="5787E543" w14:textId="77777777" w:rsidR="007634B4" w:rsidRPr="00194C90" w:rsidRDefault="007634B4" w:rsidP="00CA295A">
      <w:pPr>
        <w:rPr>
          <w:rFonts w:cs="Arial"/>
          <w:sz w:val="19"/>
          <w:szCs w:val="19"/>
        </w:rPr>
      </w:pPr>
      <w:r w:rsidRPr="00194C90">
        <w:rPr>
          <w:rFonts w:cs="Arial"/>
          <w:sz w:val="19"/>
          <w:szCs w:val="19"/>
        </w:rPr>
        <w:t>Site désigne le site IFP</w:t>
      </w:r>
      <w:r w:rsidR="00CA295A" w:rsidRPr="00194C90">
        <w:rPr>
          <w:rFonts w:cs="Arial"/>
          <w:sz w:val="19"/>
          <w:szCs w:val="19"/>
        </w:rPr>
        <w:t>EN</w:t>
      </w:r>
      <w:r w:rsidRPr="00194C90">
        <w:rPr>
          <w:rFonts w:cs="Arial"/>
          <w:sz w:val="19"/>
          <w:szCs w:val="19"/>
        </w:rPr>
        <w:t xml:space="preserve"> concerné par l’exécution des Prestations et/ou le lieu d’exécution desdites Prestations, défini en </w:t>
      </w:r>
      <w:r w:rsidR="008677B7">
        <w:rPr>
          <w:rFonts w:cs="Arial"/>
          <w:sz w:val="19"/>
          <w:szCs w:val="19"/>
        </w:rPr>
        <w:t>A</w:t>
      </w:r>
      <w:r w:rsidR="007A052C" w:rsidRPr="00194C90">
        <w:rPr>
          <w:rFonts w:cs="Arial"/>
          <w:sz w:val="19"/>
          <w:szCs w:val="19"/>
        </w:rPr>
        <w:t xml:space="preserve">nnexe </w:t>
      </w:r>
      <w:r w:rsidR="00042110">
        <w:rPr>
          <w:rFonts w:cs="Arial"/>
          <w:sz w:val="19"/>
          <w:szCs w:val="19"/>
        </w:rPr>
        <w:t>A</w:t>
      </w:r>
      <w:r w:rsidRPr="00194C90">
        <w:rPr>
          <w:rFonts w:cs="Arial"/>
          <w:sz w:val="19"/>
          <w:szCs w:val="19"/>
        </w:rPr>
        <w:t>.</w:t>
      </w:r>
    </w:p>
    <w:p w14:paraId="13732C2F" w14:textId="77777777" w:rsidR="00A259A9" w:rsidRPr="00194C90" w:rsidRDefault="00A259A9" w:rsidP="00CA295A">
      <w:pPr>
        <w:rPr>
          <w:rFonts w:cs="Arial"/>
          <w:sz w:val="19"/>
          <w:szCs w:val="19"/>
        </w:rPr>
      </w:pPr>
    </w:p>
    <w:p w14:paraId="4472CFAE" w14:textId="77777777" w:rsidR="007634B4" w:rsidRPr="00194C90" w:rsidRDefault="007634B4" w:rsidP="00194C90">
      <w:pPr>
        <w:pStyle w:val="Titre2"/>
        <w:tabs>
          <w:tab w:val="clear" w:pos="1286"/>
          <w:tab w:val="num" w:pos="709"/>
        </w:tabs>
        <w:ind w:left="709" w:hanging="709"/>
        <w:rPr>
          <w:sz w:val="19"/>
          <w:szCs w:val="19"/>
        </w:rPr>
      </w:pPr>
      <w:r w:rsidRPr="00194C90">
        <w:rPr>
          <w:sz w:val="19"/>
          <w:szCs w:val="19"/>
        </w:rPr>
        <w:t>Rapport d'Intervention</w:t>
      </w:r>
    </w:p>
    <w:p w14:paraId="0396206E" w14:textId="77777777" w:rsidR="007634B4" w:rsidRPr="00194C90" w:rsidRDefault="007634B4" w:rsidP="000E6629">
      <w:pPr>
        <w:rPr>
          <w:rFonts w:cs="Arial"/>
          <w:sz w:val="19"/>
          <w:szCs w:val="19"/>
        </w:rPr>
      </w:pPr>
      <w:r w:rsidRPr="00194C90">
        <w:rPr>
          <w:rFonts w:cs="Arial"/>
          <w:sz w:val="19"/>
          <w:szCs w:val="19"/>
        </w:rPr>
        <w:t xml:space="preserve">Rapport d'Intervention désigne le document établi à l’issue d'une intervention et signé par l’intervenant du PRESTATAIRE et le représentant </w:t>
      </w:r>
      <w:r w:rsidR="004A7877" w:rsidRPr="00194C90">
        <w:rPr>
          <w:rFonts w:cs="Arial"/>
          <w:sz w:val="19"/>
          <w:szCs w:val="19"/>
        </w:rPr>
        <w:t>d'IFPEN</w:t>
      </w:r>
      <w:r w:rsidRPr="00194C90">
        <w:rPr>
          <w:rFonts w:cs="Arial"/>
          <w:sz w:val="19"/>
          <w:szCs w:val="19"/>
        </w:rPr>
        <w:t>. Il comprend notamment le nom du / des intervenants, les horaires de début et fin d'intervention, le temps passé, la liste des opérations effectuées et des pièces de rechange installées.</w:t>
      </w:r>
      <w:r w:rsidR="00D44B7F" w:rsidRPr="00194C90">
        <w:rPr>
          <w:rFonts w:cs="Arial"/>
          <w:sz w:val="19"/>
          <w:szCs w:val="19"/>
        </w:rPr>
        <w:t xml:space="preserve"> Il sera également p</w:t>
      </w:r>
      <w:r w:rsidR="004C1873" w:rsidRPr="00194C90">
        <w:rPr>
          <w:rFonts w:cs="Arial"/>
          <w:sz w:val="19"/>
          <w:szCs w:val="19"/>
        </w:rPr>
        <w:t xml:space="preserve">récisé le nombre de </w:t>
      </w:r>
      <w:r w:rsidR="00CF4406" w:rsidRPr="00194C90">
        <w:rPr>
          <w:rFonts w:cs="Arial"/>
          <w:sz w:val="19"/>
          <w:szCs w:val="19"/>
        </w:rPr>
        <w:t>J</w:t>
      </w:r>
      <w:r w:rsidR="004C1873" w:rsidRPr="00194C90">
        <w:rPr>
          <w:rFonts w:cs="Arial"/>
          <w:sz w:val="19"/>
          <w:szCs w:val="19"/>
        </w:rPr>
        <w:t>ours total d'Indisponibilité du Matériel liée à la panne objet de l'intervention.</w:t>
      </w:r>
    </w:p>
    <w:p w14:paraId="3166C3C0" w14:textId="77777777" w:rsidR="004C1873" w:rsidRPr="00194C90" w:rsidRDefault="004C1873">
      <w:pPr>
        <w:rPr>
          <w:rFonts w:cs="Arial"/>
          <w:sz w:val="19"/>
          <w:szCs w:val="19"/>
        </w:rPr>
      </w:pPr>
    </w:p>
    <w:p w14:paraId="4E706189" w14:textId="77777777" w:rsidR="004C1873" w:rsidRPr="00194C90" w:rsidRDefault="004C1873" w:rsidP="00194C90">
      <w:pPr>
        <w:pStyle w:val="Titre2"/>
        <w:tabs>
          <w:tab w:val="clear" w:pos="1286"/>
          <w:tab w:val="num" w:pos="709"/>
        </w:tabs>
        <w:ind w:left="709" w:hanging="709"/>
        <w:rPr>
          <w:sz w:val="19"/>
          <w:szCs w:val="19"/>
        </w:rPr>
      </w:pPr>
      <w:r w:rsidRPr="00194C90">
        <w:rPr>
          <w:sz w:val="19"/>
          <w:szCs w:val="19"/>
        </w:rPr>
        <w:t>Indisponibilité</w:t>
      </w:r>
    </w:p>
    <w:p w14:paraId="485A94DE" w14:textId="77777777" w:rsidR="007634B4" w:rsidRDefault="0068150B" w:rsidP="00CA295A">
      <w:pPr>
        <w:rPr>
          <w:rStyle w:val="Accentuation"/>
          <w:rFonts w:cs="Arial"/>
          <w:i w:val="0"/>
          <w:iCs w:val="0"/>
          <w:sz w:val="19"/>
          <w:szCs w:val="19"/>
        </w:rPr>
      </w:pPr>
      <w:r w:rsidRPr="00194C90">
        <w:rPr>
          <w:rStyle w:val="Accentuation"/>
          <w:rFonts w:cs="Arial"/>
          <w:i w:val="0"/>
          <w:iCs w:val="0"/>
          <w:sz w:val="19"/>
          <w:szCs w:val="19"/>
        </w:rPr>
        <w:t>Indisponibilité désigne l'</w:t>
      </w:r>
      <w:r w:rsidR="00A03A65" w:rsidRPr="00194C90">
        <w:rPr>
          <w:rStyle w:val="Accentuation"/>
          <w:rFonts w:cs="Arial"/>
          <w:i w:val="0"/>
          <w:iCs w:val="0"/>
          <w:sz w:val="19"/>
          <w:szCs w:val="19"/>
        </w:rPr>
        <w:t xml:space="preserve">état du Matériel soumis à des pannes bloquantes ou semi-bloquantes. </w:t>
      </w:r>
      <w:r w:rsidR="000E6629" w:rsidRPr="00194C90">
        <w:rPr>
          <w:rStyle w:val="Accentuation"/>
          <w:rFonts w:cs="Arial"/>
          <w:i w:val="0"/>
          <w:iCs w:val="0"/>
          <w:sz w:val="19"/>
          <w:szCs w:val="19"/>
        </w:rPr>
        <w:t xml:space="preserve"> </w:t>
      </w:r>
      <w:r w:rsidR="00A03A65" w:rsidRPr="00194C90">
        <w:rPr>
          <w:rStyle w:val="Accentuation"/>
          <w:rFonts w:cs="Arial"/>
          <w:i w:val="0"/>
          <w:iCs w:val="0"/>
          <w:sz w:val="19"/>
          <w:szCs w:val="19"/>
        </w:rPr>
        <w:t>La période d'</w:t>
      </w:r>
      <w:r w:rsidR="00B47260" w:rsidRPr="00194C90">
        <w:rPr>
          <w:rStyle w:val="Accentuation"/>
          <w:rFonts w:cs="Arial"/>
          <w:i w:val="0"/>
          <w:iCs w:val="0"/>
          <w:sz w:val="19"/>
          <w:szCs w:val="19"/>
        </w:rPr>
        <w:t>Indisponibilité</w:t>
      </w:r>
      <w:r w:rsidR="00A03A65" w:rsidRPr="00194C90">
        <w:rPr>
          <w:rStyle w:val="Accentuation"/>
          <w:rFonts w:cs="Arial"/>
          <w:i w:val="0"/>
          <w:iCs w:val="0"/>
          <w:sz w:val="19"/>
          <w:szCs w:val="19"/>
        </w:rPr>
        <w:t xml:space="preserve"> du Matériel démarre lors de la demande d'interventi</w:t>
      </w:r>
      <w:r w:rsidR="00E11A81" w:rsidRPr="00194C90">
        <w:rPr>
          <w:rStyle w:val="Accentuation"/>
          <w:rFonts w:cs="Arial"/>
          <w:i w:val="0"/>
          <w:iCs w:val="0"/>
          <w:sz w:val="19"/>
          <w:szCs w:val="19"/>
        </w:rPr>
        <w:t>on écrite d'IFPEN</w:t>
      </w:r>
      <w:r w:rsidRPr="00194C90">
        <w:rPr>
          <w:rStyle w:val="Accentuation"/>
          <w:rFonts w:cs="Arial"/>
          <w:i w:val="0"/>
          <w:iCs w:val="0"/>
          <w:sz w:val="19"/>
          <w:szCs w:val="19"/>
        </w:rPr>
        <w:t xml:space="preserve"> et prend fin</w:t>
      </w:r>
      <w:r w:rsidR="00A03A65" w:rsidRPr="00194C90">
        <w:rPr>
          <w:rStyle w:val="Accentuation"/>
          <w:rFonts w:cs="Arial"/>
          <w:i w:val="0"/>
          <w:iCs w:val="0"/>
          <w:sz w:val="19"/>
          <w:szCs w:val="19"/>
        </w:rPr>
        <w:t xml:space="preserve"> à la signature du </w:t>
      </w:r>
      <w:r w:rsidR="00CA295A" w:rsidRPr="00194C90">
        <w:rPr>
          <w:rStyle w:val="Accentuation"/>
          <w:rFonts w:cs="Arial"/>
          <w:i w:val="0"/>
          <w:iCs w:val="0"/>
          <w:sz w:val="19"/>
          <w:szCs w:val="19"/>
        </w:rPr>
        <w:t xml:space="preserve">procès-verbal </w:t>
      </w:r>
      <w:r w:rsidR="00A03A65" w:rsidRPr="00194C90">
        <w:rPr>
          <w:rStyle w:val="Accentuation"/>
          <w:rFonts w:cs="Arial"/>
          <w:i w:val="0"/>
          <w:iCs w:val="0"/>
          <w:sz w:val="19"/>
          <w:szCs w:val="19"/>
        </w:rPr>
        <w:t>de remise en état de fonctionnement du Matériel</w:t>
      </w:r>
      <w:r w:rsidR="00B47260" w:rsidRPr="00194C90">
        <w:rPr>
          <w:rStyle w:val="Accentuation"/>
          <w:rFonts w:cs="Arial"/>
          <w:i w:val="0"/>
          <w:iCs w:val="0"/>
          <w:sz w:val="19"/>
          <w:szCs w:val="19"/>
        </w:rPr>
        <w:t>, signé par les</w:t>
      </w:r>
      <w:r w:rsidR="00CA295A" w:rsidRPr="00194C90">
        <w:rPr>
          <w:rStyle w:val="Accentuation"/>
          <w:rFonts w:cs="Arial"/>
          <w:i w:val="0"/>
          <w:iCs w:val="0"/>
          <w:sz w:val="19"/>
          <w:szCs w:val="19"/>
        </w:rPr>
        <w:t xml:space="preserve"> P</w:t>
      </w:r>
      <w:r w:rsidR="00B47260" w:rsidRPr="00194C90">
        <w:rPr>
          <w:rStyle w:val="Accentuation"/>
          <w:rFonts w:cs="Arial"/>
          <w:i w:val="0"/>
          <w:iCs w:val="0"/>
          <w:sz w:val="19"/>
          <w:szCs w:val="19"/>
        </w:rPr>
        <w:t>arties.</w:t>
      </w:r>
    </w:p>
    <w:p w14:paraId="560DE928" w14:textId="77777777" w:rsidR="00AB6043" w:rsidRDefault="00AB6043" w:rsidP="00CA295A">
      <w:pPr>
        <w:rPr>
          <w:rStyle w:val="Accentuation"/>
          <w:rFonts w:cs="Arial"/>
          <w:i w:val="0"/>
          <w:iCs w:val="0"/>
          <w:sz w:val="19"/>
          <w:szCs w:val="19"/>
        </w:rPr>
      </w:pPr>
    </w:p>
    <w:p w14:paraId="6EB67B92" w14:textId="77777777" w:rsidR="007634B4" w:rsidRDefault="007634B4" w:rsidP="00471D84">
      <w:pPr>
        <w:pStyle w:val="Titre1"/>
        <w:ind w:left="708" w:hanging="708"/>
      </w:pPr>
      <w:bookmarkStart w:id="12" w:name="_Toc149727431"/>
      <w:bookmarkStart w:id="13" w:name="_Toc181805276"/>
      <w:r>
        <w:lastRenderedPageBreak/>
        <w:t>OBJET DU CONTRAT</w:t>
      </w:r>
      <w:bookmarkEnd w:id="12"/>
      <w:bookmarkEnd w:id="13"/>
      <w:r>
        <w:t xml:space="preserve"> </w:t>
      </w:r>
    </w:p>
    <w:p w14:paraId="69AF7A49" w14:textId="77777777" w:rsidR="005A6C42" w:rsidRPr="005A6C42" w:rsidRDefault="005A6C42" w:rsidP="005A6C42">
      <w:pPr>
        <w:rPr>
          <w:rFonts w:cs="Arial"/>
          <w:sz w:val="19"/>
          <w:szCs w:val="19"/>
        </w:rPr>
      </w:pPr>
      <w:r w:rsidRPr="005A6C42">
        <w:rPr>
          <w:rFonts w:cs="Arial"/>
          <w:sz w:val="19"/>
          <w:szCs w:val="19"/>
        </w:rPr>
        <w:t>Le présent Contrat a pour objet de définir les conditions dans lesquelles IFPEN confie au PRESTATAIRE, qui accepte, les Prestations de Maintenance Préventive et Curative des Matériels dont la</w:t>
      </w:r>
      <w:r>
        <w:rPr>
          <w:rFonts w:cs="Arial"/>
          <w:sz w:val="19"/>
          <w:szCs w:val="19"/>
        </w:rPr>
        <w:t xml:space="preserve"> liste figure en </w:t>
      </w:r>
      <w:r w:rsidR="00042110">
        <w:rPr>
          <w:rFonts w:cs="Arial"/>
          <w:sz w:val="19"/>
          <w:szCs w:val="19"/>
        </w:rPr>
        <w:t>annexe A</w:t>
      </w:r>
      <w:r w:rsidRPr="005A6C42">
        <w:rPr>
          <w:rFonts w:cs="Arial"/>
          <w:sz w:val="19"/>
          <w:szCs w:val="19"/>
        </w:rPr>
        <w:t xml:space="preserve"> du présent Contrat (ci-après désignés "les Matériels").  Les Prestations feront l'objet d'une commande couvrant la durée du Contrat, émise par IFPEN, laquelle est réputée acceptée par le Prestataire à compter de sa date de réception.</w:t>
      </w:r>
    </w:p>
    <w:p w14:paraId="0BF3323E" w14:textId="77777777" w:rsidR="00673E5C" w:rsidRPr="005A6C42" w:rsidRDefault="00673E5C" w:rsidP="00673E5C">
      <w:pPr>
        <w:rPr>
          <w:rFonts w:cs="Arial"/>
          <w:sz w:val="19"/>
          <w:szCs w:val="19"/>
        </w:rPr>
      </w:pPr>
    </w:p>
    <w:p w14:paraId="0BDB2156" w14:textId="77777777" w:rsidR="007634B4" w:rsidRDefault="007634B4" w:rsidP="00471D84">
      <w:pPr>
        <w:pStyle w:val="Titre1"/>
        <w:ind w:left="708" w:hanging="708"/>
      </w:pPr>
      <w:bookmarkStart w:id="14" w:name="_Toc149727432"/>
      <w:bookmarkStart w:id="15" w:name="_Toc181805277"/>
      <w:r>
        <w:t>DOCUMENTS CONTRACTUELS</w:t>
      </w:r>
      <w:bookmarkEnd w:id="14"/>
      <w:bookmarkEnd w:id="15"/>
    </w:p>
    <w:p w14:paraId="709A852E" w14:textId="77777777" w:rsidR="007634B4" w:rsidRPr="00194C90" w:rsidRDefault="007634B4" w:rsidP="00194C90">
      <w:pPr>
        <w:pStyle w:val="Titre2"/>
        <w:tabs>
          <w:tab w:val="clear" w:pos="1286"/>
        </w:tabs>
        <w:ind w:left="708" w:hanging="708"/>
        <w:rPr>
          <w:rFonts w:eastAsia="Batang"/>
          <w:b w:val="0"/>
          <w:sz w:val="19"/>
          <w:szCs w:val="19"/>
        </w:rPr>
      </w:pPr>
      <w:bookmarkStart w:id="16" w:name="_Toc149727433"/>
      <w:r w:rsidRPr="00194C90">
        <w:rPr>
          <w:b w:val="0"/>
          <w:sz w:val="19"/>
          <w:szCs w:val="19"/>
        </w:rPr>
        <w:t>L'ensemble des documents contractuels comprend :</w:t>
      </w:r>
      <w:bookmarkEnd w:id="16"/>
    </w:p>
    <w:p w14:paraId="72F4249A" w14:textId="77777777" w:rsidR="00CA295A" w:rsidRPr="00794CA0" w:rsidRDefault="007634B4" w:rsidP="00E31D24">
      <w:pPr>
        <w:numPr>
          <w:ilvl w:val="0"/>
          <w:numId w:val="2"/>
        </w:numPr>
        <w:ind w:left="708" w:hanging="348"/>
        <w:rPr>
          <w:rFonts w:eastAsia="Batang" w:cs="Arial"/>
          <w:sz w:val="19"/>
          <w:szCs w:val="19"/>
        </w:rPr>
      </w:pPr>
      <w:r w:rsidRPr="00794CA0">
        <w:rPr>
          <w:rFonts w:cs="Arial"/>
          <w:sz w:val="19"/>
          <w:szCs w:val="19"/>
        </w:rPr>
        <w:t>le présent Contrat</w:t>
      </w:r>
      <w:r w:rsidR="00CA295A" w:rsidRPr="00794CA0">
        <w:rPr>
          <w:rFonts w:cs="Arial"/>
          <w:sz w:val="19"/>
          <w:szCs w:val="19"/>
        </w:rPr>
        <w:t xml:space="preserve"> et ses annexes :</w:t>
      </w:r>
    </w:p>
    <w:p w14:paraId="1B2D218E" w14:textId="35AE3D03" w:rsidR="00186C48" w:rsidRPr="00194C90" w:rsidRDefault="00186C48" w:rsidP="00CD1679">
      <w:pPr>
        <w:ind w:left="1080"/>
        <w:rPr>
          <w:rFonts w:eastAsia="Batang" w:cs="Arial"/>
          <w:sz w:val="19"/>
          <w:szCs w:val="19"/>
        </w:rPr>
      </w:pPr>
      <w:r w:rsidRPr="00794CA0">
        <w:rPr>
          <w:rFonts w:cs="Arial"/>
          <w:sz w:val="19"/>
          <w:szCs w:val="19"/>
        </w:rPr>
        <w:t xml:space="preserve">- </w:t>
      </w:r>
      <w:r w:rsidR="007634B4" w:rsidRPr="00794CA0">
        <w:rPr>
          <w:rFonts w:cs="Arial"/>
          <w:sz w:val="19"/>
          <w:szCs w:val="19"/>
        </w:rPr>
        <w:t xml:space="preserve">l'Annexe </w:t>
      </w:r>
      <w:r w:rsidR="00042110">
        <w:rPr>
          <w:rFonts w:cs="Arial"/>
          <w:sz w:val="19"/>
          <w:szCs w:val="19"/>
        </w:rPr>
        <w:t>A</w:t>
      </w:r>
      <w:r w:rsidR="007634B4" w:rsidRPr="00794CA0">
        <w:rPr>
          <w:rFonts w:cs="Arial"/>
          <w:sz w:val="19"/>
          <w:szCs w:val="19"/>
        </w:rPr>
        <w:t xml:space="preserve"> :</w:t>
      </w:r>
      <w:r w:rsidR="001333E9" w:rsidRPr="00794CA0">
        <w:rPr>
          <w:rFonts w:cs="Arial"/>
          <w:sz w:val="19"/>
          <w:szCs w:val="19"/>
        </w:rPr>
        <w:t xml:space="preserve"> «</w:t>
      </w:r>
      <w:r w:rsidR="001333E9">
        <w:rPr>
          <w:rFonts w:cs="Arial"/>
          <w:sz w:val="19"/>
          <w:szCs w:val="19"/>
        </w:rPr>
        <w:t xml:space="preserve"> Cahier</w:t>
      </w:r>
      <w:r w:rsidR="00501E62">
        <w:rPr>
          <w:rFonts w:cs="Arial"/>
          <w:sz w:val="19"/>
          <w:szCs w:val="19"/>
        </w:rPr>
        <w:t xml:space="preserve"> des Charges</w:t>
      </w:r>
      <w:r w:rsidR="00E66969">
        <w:rPr>
          <w:rFonts w:cs="Arial"/>
          <w:sz w:val="19"/>
          <w:szCs w:val="19"/>
        </w:rPr>
        <w:t xml:space="preserve"> Fonctionnel </w:t>
      </w:r>
      <w:r w:rsidR="00D24B39">
        <w:rPr>
          <w:rFonts w:cs="Arial"/>
          <w:sz w:val="19"/>
          <w:szCs w:val="19"/>
        </w:rPr>
        <w:t>438610-1</w:t>
      </w:r>
      <w:r w:rsidR="00E66969">
        <w:rPr>
          <w:rFonts w:cs="Arial"/>
          <w:sz w:val="19"/>
          <w:szCs w:val="19"/>
        </w:rPr>
        <w:t>» et ses annexes</w:t>
      </w:r>
    </w:p>
    <w:p w14:paraId="2D6D16EF" w14:textId="77777777" w:rsidR="007634B4" w:rsidRPr="00194C90" w:rsidRDefault="00186C48" w:rsidP="00CD1679">
      <w:pPr>
        <w:ind w:left="1080"/>
        <w:rPr>
          <w:rFonts w:ascii="Batang" w:eastAsia="Batang" w:hAnsi="Batang" w:cs="Batang"/>
          <w:sz w:val="19"/>
          <w:szCs w:val="19"/>
        </w:rPr>
      </w:pPr>
      <w:r w:rsidRPr="00194C90">
        <w:rPr>
          <w:rFonts w:cs="Arial"/>
          <w:sz w:val="19"/>
          <w:szCs w:val="19"/>
        </w:rPr>
        <w:t xml:space="preserve">- </w:t>
      </w:r>
      <w:r w:rsidR="007634B4" w:rsidRPr="00194C90">
        <w:rPr>
          <w:rFonts w:cs="Arial"/>
          <w:sz w:val="19"/>
          <w:szCs w:val="19"/>
        </w:rPr>
        <w:t xml:space="preserve">l'Annexe </w:t>
      </w:r>
      <w:r w:rsidR="00042110">
        <w:rPr>
          <w:rFonts w:cs="Arial"/>
          <w:sz w:val="19"/>
          <w:szCs w:val="19"/>
        </w:rPr>
        <w:t>B</w:t>
      </w:r>
      <w:r w:rsidR="009149A6" w:rsidRPr="00194C90">
        <w:rPr>
          <w:rFonts w:cs="Arial"/>
          <w:sz w:val="19"/>
          <w:szCs w:val="19"/>
        </w:rPr>
        <w:t xml:space="preserve"> : </w:t>
      </w:r>
      <w:r w:rsidR="007634B4" w:rsidRPr="00194C90">
        <w:rPr>
          <w:rFonts w:cs="Arial"/>
          <w:sz w:val="19"/>
          <w:szCs w:val="19"/>
        </w:rPr>
        <w:t>«</w:t>
      </w:r>
      <w:r w:rsidR="006C3398" w:rsidRPr="00194C90">
        <w:rPr>
          <w:rFonts w:cs="Arial"/>
          <w:sz w:val="19"/>
          <w:szCs w:val="19"/>
        </w:rPr>
        <w:t xml:space="preserve"> </w:t>
      </w:r>
      <w:r w:rsidR="00EC23F1">
        <w:rPr>
          <w:rFonts w:cs="Arial"/>
          <w:sz w:val="19"/>
          <w:szCs w:val="19"/>
        </w:rPr>
        <w:t>Offre commerciale du Prestataire</w:t>
      </w:r>
      <w:r w:rsidR="009149A6" w:rsidRPr="00194C90">
        <w:rPr>
          <w:rFonts w:cs="Arial"/>
          <w:sz w:val="19"/>
          <w:szCs w:val="19"/>
        </w:rPr>
        <w:t xml:space="preserve"> </w:t>
      </w:r>
      <w:r w:rsidR="007634B4" w:rsidRPr="00194C90">
        <w:rPr>
          <w:rFonts w:cs="Arial"/>
          <w:sz w:val="19"/>
          <w:szCs w:val="19"/>
        </w:rPr>
        <w:t>»</w:t>
      </w:r>
    </w:p>
    <w:p w14:paraId="4D159A34" w14:textId="77777777" w:rsidR="00501E62" w:rsidRDefault="00186C48" w:rsidP="00501E62">
      <w:pPr>
        <w:ind w:left="1080"/>
        <w:rPr>
          <w:rFonts w:cs="Arial"/>
          <w:sz w:val="19"/>
          <w:szCs w:val="19"/>
        </w:rPr>
      </w:pPr>
      <w:r w:rsidRPr="00194C90">
        <w:rPr>
          <w:rFonts w:cs="Arial"/>
          <w:sz w:val="19"/>
          <w:szCs w:val="19"/>
        </w:rPr>
        <w:t xml:space="preserve">- </w:t>
      </w:r>
      <w:r w:rsidR="007634B4" w:rsidRPr="00194C90">
        <w:rPr>
          <w:rFonts w:cs="Arial"/>
          <w:sz w:val="19"/>
          <w:szCs w:val="19"/>
        </w:rPr>
        <w:t xml:space="preserve">l'Annexe </w:t>
      </w:r>
      <w:r w:rsidR="00042110">
        <w:rPr>
          <w:rFonts w:cs="Arial"/>
          <w:sz w:val="19"/>
          <w:szCs w:val="19"/>
        </w:rPr>
        <w:t>C</w:t>
      </w:r>
      <w:r w:rsidR="009149A6" w:rsidRPr="00194C90">
        <w:rPr>
          <w:rFonts w:cs="Arial"/>
          <w:sz w:val="19"/>
          <w:szCs w:val="19"/>
        </w:rPr>
        <w:t xml:space="preserve"> : </w:t>
      </w:r>
      <w:r w:rsidR="007634B4" w:rsidRPr="00194C90">
        <w:rPr>
          <w:rFonts w:cs="Arial"/>
          <w:sz w:val="19"/>
          <w:szCs w:val="19"/>
        </w:rPr>
        <w:t xml:space="preserve">« </w:t>
      </w:r>
      <w:r w:rsidR="00501E62">
        <w:rPr>
          <w:rFonts w:cs="Arial"/>
          <w:sz w:val="19"/>
          <w:szCs w:val="19"/>
        </w:rPr>
        <w:t>Offre technique du Prestataire »</w:t>
      </w:r>
    </w:p>
    <w:p w14:paraId="50C98C64" w14:textId="77777777" w:rsidR="00E66969" w:rsidRDefault="00E66969" w:rsidP="00CD1679">
      <w:pPr>
        <w:ind w:left="1080"/>
        <w:rPr>
          <w:rFonts w:cs="Arial"/>
          <w:sz w:val="19"/>
          <w:szCs w:val="19"/>
        </w:rPr>
      </w:pPr>
      <w:r>
        <w:rPr>
          <w:rFonts w:cs="Arial"/>
          <w:sz w:val="19"/>
          <w:szCs w:val="19"/>
        </w:rPr>
        <w:t>- l’</w:t>
      </w:r>
      <w:r w:rsidR="00F63C54">
        <w:rPr>
          <w:rFonts w:cs="Arial"/>
          <w:sz w:val="19"/>
          <w:szCs w:val="19"/>
        </w:rPr>
        <w:t>Annexe D</w:t>
      </w:r>
      <w:r>
        <w:rPr>
          <w:rFonts w:cs="Arial"/>
          <w:sz w:val="19"/>
          <w:szCs w:val="19"/>
        </w:rPr>
        <w:t> : « Autorisation d’occupation à titre précaire d’un emplacement sur le Site »</w:t>
      </w:r>
    </w:p>
    <w:p w14:paraId="5F1BA773" w14:textId="77777777" w:rsidR="00BF5F71" w:rsidRPr="00194C90" w:rsidRDefault="00BF5F71" w:rsidP="00CD1679">
      <w:pPr>
        <w:ind w:left="1080"/>
        <w:rPr>
          <w:rFonts w:eastAsia="Batang" w:cs="Arial"/>
          <w:sz w:val="19"/>
          <w:szCs w:val="19"/>
        </w:rPr>
      </w:pPr>
      <w:r>
        <w:rPr>
          <w:rFonts w:cs="Arial"/>
          <w:sz w:val="19"/>
          <w:szCs w:val="19"/>
        </w:rPr>
        <w:t xml:space="preserve">- </w:t>
      </w:r>
      <w:r w:rsidR="00F63C54">
        <w:rPr>
          <w:rFonts w:cs="Arial"/>
          <w:sz w:val="19"/>
          <w:szCs w:val="19"/>
        </w:rPr>
        <w:t>l’Annexe E</w:t>
      </w:r>
      <w:r w:rsidR="00FC1BFE">
        <w:rPr>
          <w:rFonts w:cs="Arial"/>
          <w:sz w:val="19"/>
          <w:szCs w:val="19"/>
        </w:rPr>
        <w:t> :</w:t>
      </w:r>
      <w:r w:rsidR="00FB104E">
        <w:rPr>
          <w:rFonts w:cs="Arial"/>
          <w:sz w:val="19"/>
          <w:szCs w:val="19"/>
        </w:rPr>
        <w:t xml:space="preserve"> </w:t>
      </w:r>
      <w:r w:rsidR="0066795E">
        <w:rPr>
          <w:rFonts w:cs="Arial"/>
          <w:sz w:val="19"/>
          <w:szCs w:val="19"/>
        </w:rPr>
        <w:t>« </w:t>
      </w:r>
      <w:r>
        <w:rPr>
          <w:rFonts w:cs="Arial"/>
          <w:sz w:val="19"/>
          <w:szCs w:val="19"/>
        </w:rPr>
        <w:t>Représentation d’IFPEN et du Prestataire</w:t>
      </w:r>
      <w:r w:rsidR="0066795E">
        <w:rPr>
          <w:rFonts w:cs="Arial"/>
          <w:sz w:val="19"/>
          <w:szCs w:val="19"/>
        </w:rPr>
        <w:t> »</w:t>
      </w:r>
    </w:p>
    <w:p w14:paraId="42F3DFC9" w14:textId="77777777" w:rsidR="007634B4" w:rsidRDefault="00186C48" w:rsidP="00CD1679">
      <w:pPr>
        <w:ind w:left="1080"/>
        <w:rPr>
          <w:rFonts w:cs="Arial"/>
          <w:sz w:val="19"/>
          <w:szCs w:val="19"/>
        </w:rPr>
      </w:pPr>
      <w:r w:rsidRPr="00194C90">
        <w:rPr>
          <w:rFonts w:cs="Arial"/>
          <w:sz w:val="19"/>
          <w:szCs w:val="19"/>
        </w:rPr>
        <w:t xml:space="preserve">- </w:t>
      </w:r>
      <w:r w:rsidR="00794CA0">
        <w:rPr>
          <w:rFonts w:cs="Arial"/>
          <w:sz w:val="19"/>
          <w:szCs w:val="19"/>
        </w:rPr>
        <w:t xml:space="preserve">l'Annexe </w:t>
      </w:r>
      <w:r w:rsidR="00F63C54">
        <w:rPr>
          <w:rFonts w:cs="Arial"/>
          <w:sz w:val="19"/>
          <w:szCs w:val="19"/>
        </w:rPr>
        <w:t>F</w:t>
      </w:r>
      <w:r w:rsidR="009149A6" w:rsidRPr="00194C90">
        <w:rPr>
          <w:rFonts w:cs="Arial"/>
          <w:sz w:val="19"/>
          <w:szCs w:val="19"/>
        </w:rPr>
        <w:t xml:space="preserve">: </w:t>
      </w:r>
      <w:r w:rsidR="00E11A81" w:rsidRPr="00194C90">
        <w:rPr>
          <w:rFonts w:cs="Arial"/>
          <w:sz w:val="19"/>
          <w:szCs w:val="19"/>
        </w:rPr>
        <w:t>«</w:t>
      </w:r>
      <w:r w:rsidR="006C3398" w:rsidRPr="00194C90">
        <w:rPr>
          <w:rFonts w:cs="Arial"/>
          <w:sz w:val="19"/>
          <w:szCs w:val="19"/>
        </w:rPr>
        <w:t xml:space="preserve"> Attestation d'assurance»</w:t>
      </w:r>
    </w:p>
    <w:p w14:paraId="20DD0946" w14:textId="77777777" w:rsidR="00794CA0" w:rsidRPr="00794CA0" w:rsidRDefault="00794CA0" w:rsidP="00CD1679">
      <w:pPr>
        <w:pStyle w:val="Titre2"/>
        <w:numPr>
          <w:ilvl w:val="0"/>
          <w:numId w:val="0"/>
        </w:numPr>
        <w:spacing w:after="0"/>
        <w:ind w:left="372" w:firstLine="708"/>
        <w:rPr>
          <w:b w:val="0"/>
          <w:bCs w:val="0"/>
          <w:sz w:val="19"/>
          <w:szCs w:val="19"/>
        </w:rPr>
      </w:pPr>
      <w:r w:rsidRPr="00794CA0">
        <w:rPr>
          <w:b w:val="0"/>
          <w:bCs w:val="0"/>
          <w:sz w:val="19"/>
          <w:szCs w:val="19"/>
        </w:rPr>
        <w:t xml:space="preserve">- l’Annexe </w:t>
      </w:r>
      <w:r w:rsidR="00F63C54">
        <w:rPr>
          <w:b w:val="0"/>
          <w:bCs w:val="0"/>
          <w:sz w:val="19"/>
          <w:szCs w:val="19"/>
        </w:rPr>
        <w:t>G</w:t>
      </w:r>
      <w:r w:rsidR="00FB104E">
        <w:rPr>
          <w:b w:val="0"/>
          <w:bCs w:val="0"/>
          <w:sz w:val="19"/>
          <w:szCs w:val="19"/>
        </w:rPr>
        <w:t> </w:t>
      </w:r>
      <w:r w:rsidR="00CD1679">
        <w:rPr>
          <w:b w:val="0"/>
          <w:bCs w:val="0"/>
          <w:sz w:val="19"/>
          <w:szCs w:val="19"/>
        </w:rPr>
        <w:t xml:space="preserve">: </w:t>
      </w:r>
      <w:r w:rsidRPr="00794CA0">
        <w:rPr>
          <w:b w:val="0"/>
          <w:bCs w:val="0"/>
          <w:sz w:val="19"/>
          <w:szCs w:val="19"/>
        </w:rPr>
        <w:t>« Lutte contre le travail dissimulé »</w:t>
      </w:r>
    </w:p>
    <w:p w14:paraId="5AB98171" w14:textId="77777777" w:rsidR="009E3ED5" w:rsidRPr="00194C90" w:rsidRDefault="009E3ED5" w:rsidP="00FC7809">
      <w:pPr>
        <w:ind w:left="1080"/>
        <w:rPr>
          <w:rFonts w:cs="Arial"/>
          <w:sz w:val="19"/>
          <w:szCs w:val="19"/>
        </w:rPr>
      </w:pPr>
    </w:p>
    <w:p w14:paraId="19A7C30A" w14:textId="77777777" w:rsidR="00CA295A" w:rsidRPr="00194C90" w:rsidRDefault="00CA295A" w:rsidP="00E31D24">
      <w:pPr>
        <w:numPr>
          <w:ilvl w:val="0"/>
          <w:numId w:val="2"/>
        </w:numPr>
        <w:ind w:left="708" w:hanging="348"/>
        <w:rPr>
          <w:rFonts w:cs="Arial"/>
          <w:sz w:val="19"/>
          <w:szCs w:val="19"/>
        </w:rPr>
      </w:pPr>
      <w:r w:rsidRPr="00194C90">
        <w:rPr>
          <w:rFonts w:cs="Arial"/>
          <w:sz w:val="19"/>
          <w:szCs w:val="19"/>
        </w:rPr>
        <w:t>la commande émise par IFPEN indiquant les conditions tarifaires et de paiement.</w:t>
      </w:r>
    </w:p>
    <w:p w14:paraId="53F21B31" w14:textId="77777777" w:rsidR="00CA295A" w:rsidRPr="00194C90" w:rsidRDefault="00CA295A" w:rsidP="00D22701">
      <w:pPr>
        <w:rPr>
          <w:sz w:val="19"/>
          <w:szCs w:val="19"/>
        </w:rPr>
      </w:pPr>
      <w:bookmarkStart w:id="17" w:name="_Toc149727434"/>
      <w:bookmarkEnd w:id="17"/>
    </w:p>
    <w:p w14:paraId="0A0A085C" w14:textId="77777777" w:rsidR="009228A9" w:rsidRDefault="007634B4" w:rsidP="009228A9">
      <w:pPr>
        <w:pStyle w:val="Titre2"/>
        <w:tabs>
          <w:tab w:val="num" w:pos="567"/>
        </w:tabs>
        <w:ind w:left="567" w:hanging="567"/>
        <w:rPr>
          <w:b w:val="0"/>
          <w:sz w:val="19"/>
          <w:szCs w:val="19"/>
        </w:rPr>
      </w:pPr>
      <w:r w:rsidRPr="00194C90">
        <w:rPr>
          <w:b w:val="0"/>
          <w:sz w:val="19"/>
          <w:szCs w:val="19"/>
        </w:rPr>
        <w:t>En cas d'ambiguïté ou de divergences, les stipulations de l'</w:t>
      </w:r>
      <w:r w:rsidR="00186C48" w:rsidRPr="00194C90">
        <w:rPr>
          <w:b w:val="0"/>
          <w:sz w:val="19"/>
          <w:szCs w:val="19"/>
        </w:rPr>
        <w:t>a</w:t>
      </w:r>
      <w:r w:rsidRPr="00194C90">
        <w:rPr>
          <w:b w:val="0"/>
          <w:sz w:val="19"/>
          <w:szCs w:val="19"/>
        </w:rPr>
        <w:t xml:space="preserve">nnexe portant le numéro d'ordre le moins élevé dans l'énumération des </w:t>
      </w:r>
      <w:r w:rsidR="00186C48" w:rsidRPr="00194C90">
        <w:rPr>
          <w:b w:val="0"/>
          <w:sz w:val="19"/>
          <w:szCs w:val="19"/>
        </w:rPr>
        <w:t>a</w:t>
      </w:r>
      <w:r w:rsidRPr="00194C90">
        <w:rPr>
          <w:b w:val="0"/>
          <w:sz w:val="19"/>
          <w:szCs w:val="19"/>
        </w:rPr>
        <w:t xml:space="preserve">nnexes auront alors la priorité sur celles des autres </w:t>
      </w:r>
      <w:r w:rsidR="00186C48" w:rsidRPr="00194C90">
        <w:rPr>
          <w:b w:val="0"/>
          <w:sz w:val="19"/>
          <w:szCs w:val="19"/>
        </w:rPr>
        <w:t>a</w:t>
      </w:r>
      <w:r w:rsidRPr="00194C90">
        <w:rPr>
          <w:b w:val="0"/>
          <w:sz w:val="19"/>
          <w:szCs w:val="19"/>
        </w:rPr>
        <w:t xml:space="preserve">nnexes, étant entendu que les stipulations des </w:t>
      </w:r>
      <w:r w:rsidR="00186C48" w:rsidRPr="00194C90">
        <w:rPr>
          <w:b w:val="0"/>
          <w:sz w:val="19"/>
          <w:szCs w:val="19"/>
        </w:rPr>
        <w:t>a</w:t>
      </w:r>
      <w:r w:rsidRPr="00194C90">
        <w:rPr>
          <w:b w:val="0"/>
          <w:sz w:val="19"/>
          <w:szCs w:val="19"/>
        </w:rPr>
        <w:t xml:space="preserve">rticles du Contrat prévaudront sur les stipulations des </w:t>
      </w:r>
      <w:r w:rsidR="00186C48" w:rsidRPr="00194C90">
        <w:rPr>
          <w:b w:val="0"/>
          <w:sz w:val="19"/>
          <w:szCs w:val="19"/>
        </w:rPr>
        <w:t>a</w:t>
      </w:r>
      <w:r w:rsidRPr="00194C90">
        <w:rPr>
          <w:b w:val="0"/>
          <w:sz w:val="19"/>
          <w:szCs w:val="19"/>
        </w:rPr>
        <w:t>nnexes.</w:t>
      </w:r>
      <w:r w:rsidR="009228A9" w:rsidRPr="00194C90">
        <w:rPr>
          <w:b w:val="0"/>
          <w:sz w:val="19"/>
          <w:szCs w:val="19"/>
        </w:rPr>
        <w:t xml:space="preserve"> </w:t>
      </w:r>
    </w:p>
    <w:p w14:paraId="3DEF77EE" w14:textId="77777777" w:rsidR="00BC0C31" w:rsidRPr="00BC0C31" w:rsidRDefault="00BC0C31" w:rsidP="00BC0C31"/>
    <w:p w14:paraId="26D8BC61" w14:textId="77777777" w:rsidR="00BC0C31" w:rsidRPr="00BC0C31" w:rsidRDefault="00BC0C31" w:rsidP="00BC0C31">
      <w:pPr>
        <w:ind w:left="567"/>
      </w:pPr>
      <w:r>
        <w:t xml:space="preserve">Par ailleurs, les polices d’assurances relative à la responsabilité civile professionnelle du Prestaire et à sa responsabilité dommages aux biens (Annexe </w:t>
      </w:r>
      <w:r w:rsidR="008C352C">
        <w:t>F</w:t>
      </w:r>
      <w:r>
        <w:t>) pour les locaux mis à disposition dans le ca</w:t>
      </w:r>
      <w:r w:rsidR="008C352C">
        <w:t>dre du présent Contrat (Annexe D</w:t>
      </w:r>
      <w:r>
        <w:t>) devront impérativement être maintenu en vigueur pendant toute la durée d’exécution du présent Contrat, à des mon</w:t>
      </w:r>
      <w:r w:rsidR="0097189C">
        <w:t>tants pour le moins égaux à ceu</w:t>
      </w:r>
      <w:r w:rsidR="008C352C">
        <w:t>x mentionnés en Annexe F</w:t>
      </w:r>
      <w:r>
        <w:t>. Les attestations d’assurance du Prestataire devront être régulièrement communiquées par celui-ci à IFPEN, ou bien sur simple demande formulée par IFPEN.</w:t>
      </w:r>
    </w:p>
    <w:p w14:paraId="63BFA3B0" w14:textId="77777777" w:rsidR="008677B7" w:rsidRPr="008677B7" w:rsidRDefault="008677B7" w:rsidP="008677B7"/>
    <w:p w14:paraId="49F77798" w14:textId="77777777" w:rsidR="007634B4" w:rsidRPr="00194C90" w:rsidRDefault="007634B4" w:rsidP="0050792F">
      <w:pPr>
        <w:pStyle w:val="Titre2"/>
        <w:tabs>
          <w:tab w:val="num" w:pos="567"/>
        </w:tabs>
        <w:ind w:left="567" w:hanging="567"/>
        <w:rPr>
          <w:sz w:val="19"/>
          <w:szCs w:val="19"/>
        </w:rPr>
      </w:pPr>
      <w:bookmarkStart w:id="18" w:name="_Toc149727435"/>
      <w:bookmarkEnd w:id="18"/>
      <w:r w:rsidRPr="00194C90">
        <w:rPr>
          <w:b w:val="0"/>
          <w:sz w:val="19"/>
          <w:szCs w:val="19"/>
        </w:rPr>
        <w:t xml:space="preserve">Le présent Contrat ainsi que les </w:t>
      </w:r>
      <w:r w:rsidR="00186C48" w:rsidRPr="00194C90">
        <w:rPr>
          <w:b w:val="0"/>
          <w:sz w:val="19"/>
          <w:szCs w:val="19"/>
        </w:rPr>
        <w:t>a</w:t>
      </w:r>
      <w:r w:rsidRPr="00194C90">
        <w:rPr>
          <w:b w:val="0"/>
          <w:sz w:val="19"/>
          <w:szCs w:val="19"/>
        </w:rPr>
        <w:t>nnexes constituent l</w:t>
      </w:r>
      <w:r w:rsidR="00186C48" w:rsidRPr="00194C90">
        <w:rPr>
          <w:b w:val="0"/>
          <w:sz w:val="19"/>
          <w:szCs w:val="19"/>
        </w:rPr>
        <w:t>'intégralité</w:t>
      </w:r>
      <w:r w:rsidRPr="00194C90">
        <w:rPr>
          <w:b w:val="0"/>
          <w:sz w:val="19"/>
          <w:szCs w:val="19"/>
        </w:rPr>
        <w:t xml:space="preserve"> de l'accord entre les Parties. Il annule et remplace l'ensemble des communications antérieures, écrites ou orales, transmises ou échangées entre les Parties avant </w:t>
      </w:r>
      <w:r w:rsidR="00186C48" w:rsidRPr="00194C90">
        <w:rPr>
          <w:b w:val="0"/>
          <w:sz w:val="19"/>
          <w:szCs w:val="19"/>
        </w:rPr>
        <w:t xml:space="preserve">la </w:t>
      </w:r>
      <w:r w:rsidRPr="00194C90">
        <w:rPr>
          <w:b w:val="0"/>
          <w:sz w:val="19"/>
          <w:szCs w:val="19"/>
        </w:rPr>
        <w:t>signature des présentes</w:t>
      </w:r>
      <w:r w:rsidRPr="00194C90">
        <w:rPr>
          <w:sz w:val="19"/>
          <w:szCs w:val="19"/>
        </w:rPr>
        <w:t>.</w:t>
      </w:r>
    </w:p>
    <w:p w14:paraId="35B3E832" w14:textId="77777777" w:rsidR="007634B4" w:rsidRPr="00BD4D0B" w:rsidRDefault="007634B4" w:rsidP="00BD4D0B">
      <w:pPr>
        <w:pStyle w:val="En-tte"/>
        <w:tabs>
          <w:tab w:val="clear" w:pos="4536"/>
          <w:tab w:val="clear" w:pos="9072"/>
        </w:tabs>
        <w:rPr>
          <w:rFonts w:cs="Arial"/>
        </w:rPr>
      </w:pPr>
    </w:p>
    <w:p w14:paraId="51DFA82B" w14:textId="77777777" w:rsidR="007634B4" w:rsidRDefault="007634B4" w:rsidP="00471D84">
      <w:pPr>
        <w:pStyle w:val="Titre1"/>
        <w:ind w:left="708" w:hanging="708"/>
      </w:pPr>
      <w:bookmarkStart w:id="19" w:name="_Toc149727470"/>
      <w:bookmarkStart w:id="20" w:name="_Toc181805278"/>
      <w:r>
        <w:t>CONDITIONS FINANCIERES</w:t>
      </w:r>
      <w:bookmarkEnd w:id="19"/>
      <w:bookmarkEnd w:id="20"/>
    </w:p>
    <w:p w14:paraId="0C4369F1" w14:textId="77777777" w:rsidR="007634B4" w:rsidRPr="00194C90" w:rsidRDefault="007634B4" w:rsidP="00194C90">
      <w:pPr>
        <w:pStyle w:val="Titre2"/>
        <w:tabs>
          <w:tab w:val="clear" w:pos="1286"/>
          <w:tab w:val="num" w:pos="-5812"/>
        </w:tabs>
        <w:ind w:left="708" w:hanging="708"/>
        <w:rPr>
          <w:sz w:val="19"/>
          <w:szCs w:val="19"/>
        </w:rPr>
      </w:pPr>
      <w:bookmarkStart w:id="21" w:name="_Toc149727471"/>
      <w:r w:rsidRPr="00194C90">
        <w:rPr>
          <w:sz w:val="19"/>
          <w:szCs w:val="19"/>
        </w:rPr>
        <w:t>Montant d</w:t>
      </w:r>
      <w:bookmarkEnd w:id="21"/>
      <w:r w:rsidRPr="00194C90">
        <w:rPr>
          <w:sz w:val="19"/>
          <w:szCs w:val="19"/>
        </w:rPr>
        <w:t xml:space="preserve">u </w:t>
      </w:r>
      <w:r w:rsidR="00240958" w:rsidRPr="00194C90">
        <w:rPr>
          <w:sz w:val="19"/>
          <w:szCs w:val="19"/>
        </w:rPr>
        <w:t>C</w:t>
      </w:r>
      <w:r w:rsidRPr="00194C90">
        <w:rPr>
          <w:sz w:val="19"/>
          <w:szCs w:val="19"/>
        </w:rPr>
        <w:t>ontrat</w:t>
      </w:r>
      <w:r w:rsidR="006A3965" w:rsidRPr="00194C90">
        <w:rPr>
          <w:sz w:val="19"/>
          <w:szCs w:val="19"/>
        </w:rPr>
        <w:t xml:space="preserve"> – Forfait annuel</w:t>
      </w:r>
    </w:p>
    <w:p w14:paraId="114400BF" w14:textId="77777777" w:rsidR="00961032" w:rsidRDefault="00961032" w:rsidP="0066795E">
      <w:pPr>
        <w:rPr>
          <w:rFonts w:cs="Arial"/>
          <w:sz w:val="19"/>
          <w:szCs w:val="19"/>
        </w:rPr>
      </w:pPr>
    </w:p>
    <w:p w14:paraId="78DD49B8" w14:textId="77777777" w:rsidR="00EC23F1" w:rsidRDefault="00DF1B22" w:rsidP="0066795E">
      <w:pPr>
        <w:rPr>
          <w:rFonts w:cs="Arial"/>
          <w:sz w:val="19"/>
          <w:szCs w:val="19"/>
        </w:rPr>
      </w:pPr>
      <w:r w:rsidRPr="00194C90">
        <w:rPr>
          <w:rFonts w:cs="Arial"/>
          <w:sz w:val="19"/>
          <w:szCs w:val="19"/>
        </w:rPr>
        <w:t>En contrepartie des services de Maintenance fournis par le PRESTATAIRE</w:t>
      </w:r>
      <w:r w:rsidR="0047758E" w:rsidRPr="00194C90">
        <w:rPr>
          <w:rFonts w:cs="Arial"/>
          <w:sz w:val="19"/>
          <w:szCs w:val="19"/>
        </w:rPr>
        <w:t xml:space="preserve"> au titre du Contrat</w:t>
      </w:r>
      <w:r w:rsidRPr="00194C90">
        <w:rPr>
          <w:rFonts w:cs="Arial"/>
          <w:sz w:val="19"/>
          <w:szCs w:val="19"/>
        </w:rPr>
        <w:t>, lFPEN s’engage à verser au PRESTATAIRE une somme forfaitaire, ferme et globale,</w:t>
      </w:r>
      <w:r w:rsidR="007634B4" w:rsidRPr="00194C90">
        <w:rPr>
          <w:rFonts w:cs="Arial"/>
          <w:sz w:val="19"/>
          <w:szCs w:val="19"/>
        </w:rPr>
        <w:t xml:space="preserve"> </w:t>
      </w:r>
      <w:r w:rsidR="00BC0C31">
        <w:rPr>
          <w:rFonts w:cs="Arial"/>
          <w:sz w:val="19"/>
          <w:szCs w:val="19"/>
        </w:rPr>
        <w:t xml:space="preserve">pour les trois Années </w:t>
      </w:r>
      <w:r w:rsidR="0097189C">
        <w:rPr>
          <w:rFonts w:cs="Arial"/>
          <w:sz w:val="19"/>
          <w:szCs w:val="19"/>
        </w:rPr>
        <w:t>Contractuelles</w:t>
      </w:r>
      <w:r w:rsidR="009049F9">
        <w:rPr>
          <w:rFonts w:cs="Arial"/>
          <w:sz w:val="19"/>
          <w:szCs w:val="19"/>
        </w:rPr>
        <w:t xml:space="preserve"> et chaque année supplémentaire optionnelle</w:t>
      </w:r>
      <w:r w:rsidR="00BC0C31">
        <w:rPr>
          <w:rFonts w:cs="Arial"/>
          <w:sz w:val="19"/>
          <w:szCs w:val="19"/>
        </w:rPr>
        <w:t xml:space="preserve">. </w:t>
      </w:r>
      <w:r w:rsidR="00ED2CD8">
        <w:rPr>
          <w:rFonts w:cs="Arial"/>
          <w:sz w:val="19"/>
          <w:szCs w:val="19"/>
        </w:rPr>
        <w:t xml:space="preserve"> </w:t>
      </w:r>
      <w:r w:rsidR="0097189C">
        <w:rPr>
          <w:rFonts w:cs="Arial"/>
          <w:sz w:val="19"/>
          <w:szCs w:val="19"/>
        </w:rPr>
        <w:t xml:space="preserve">Ce prix </w:t>
      </w:r>
      <w:r w:rsidR="004859D6">
        <w:rPr>
          <w:rFonts w:cs="Arial"/>
          <w:sz w:val="19"/>
          <w:szCs w:val="19"/>
        </w:rPr>
        <w:t>est détaillé en Annexe B</w:t>
      </w:r>
      <w:r w:rsidR="00F63C54">
        <w:rPr>
          <w:rFonts w:cs="Arial"/>
          <w:sz w:val="19"/>
          <w:szCs w:val="19"/>
        </w:rPr>
        <w:t xml:space="preserve"> </w:t>
      </w:r>
      <w:r w:rsidR="004859D6">
        <w:rPr>
          <w:rFonts w:cs="Arial"/>
          <w:sz w:val="19"/>
          <w:szCs w:val="19"/>
        </w:rPr>
        <w:t>« l’Offre commerciale du Prestataire »</w:t>
      </w:r>
      <w:r w:rsidR="00A164DE">
        <w:rPr>
          <w:rFonts w:cs="Arial"/>
          <w:sz w:val="19"/>
          <w:szCs w:val="19"/>
        </w:rPr>
        <w:t xml:space="preserve"> et </w:t>
      </w:r>
      <w:r w:rsidR="00B57556">
        <w:rPr>
          <w:rFonts w:cs="Arial"/>
          <w:sz w:val="19"/>
          <w:szCs w:val="19"/>
        </w:rPr>
        <w:t xml:space="preserve">couvre l’ensemble des Prestations décrites en </w:t>
      </w:r>
      <w:r w:rsidR="00042110">
        <w:rPr>
          <w:rFonts w:cs="Arial"/>
          <w:sz w:val="19"/>
          <w:szCs w:val="19"/>
        </w:rPr>
        <w:t>Annexe A</w:t>
      </w:r>
      <w:r w:rsidR="00B57556">
        <w:rPr>
          <w:rFonts w:cs="Arial"/>
          <w:sz w:val="19"/>
          <w:szCs w:val="19"/>
        </w:rPr>
        <w:t>.</w:t>
      </w:r>
      <w:r w:rsidR="00FD33CD">
        <w:rPr>
          <w:rFonts w:cs="Arial"/>
          <w:sz w:val="19"/>
          <w:szCs w:val="19"/>
        </w:rPr>
        <w:t xml:space="preserve"> </w:t>
      </w:r>
    </w:p>
    <w:p w14:paraId="5C6209BC" w14:textId="77777777" w:rsidR="00EC23F1" w:rsidRPr="00194C90" w:rsidRDefault="00EC23F1" w:rsidP="001B7D1D">
      <w:pPr>
        <w:ind w:left="426"/>
        <w:rPr>
          <w:rFonts w:cs="Arial"/>
          <w:sz w:val="19"/>
          <w:szCs w:val="19"/>
        </w:rPr>
      </w:pPr>
    </w:p>
    <w:p w14:paraId="381C4EBC" w14:textId="77777777" w:rsidR="00EC23F1" w:rsidRPr="00FE37D4" w:rsidRDefault="00EC23F1" w:rsidP="00EC23F1">
      <w:pPr>
        <w:rPr>
          <w:rFonts w:cs="Arial"/>
          <w:color w:val="000000"/>
          <w:sz w:val="19"/>
          <w:szCs w:val="19"/>
        </w:rPr>
      </w:pPr>
      <w:r w:rsidRPr="00FE37D4">
        <w:rPr>
          <w:color w:val="000000"/>
          <w:sz w:val="19"/>
          <w:szCs w:val="19"/>
        </w:rPr>
        <w:t xml:space="preserve">Le Prestataire </w:t>
      </w:r>
      <w:r w:rsidRPr="00FE37D4">
        <w:rPr>
          <w:rFonts w:cs="Arial"/>
          <w:color w:val="000000"/>
          <w:sz w:val="19"/>
          <w:szCs w:val="19"/>
        </w:rPr>
        <w:t xml:space="preserve">est réputé avoir prévu, pour l'établissement du prix, les aléas propres à sa profession, et à la nature des Prestations. Aucun supplément de prix ne pourra être facturé au-delà du tarif auquel s'est engagé le Prestataire tel que détaillé en </w:t>
      </w:r>
      <w:r w:rsidR="00E57C8B">
        <w:rPr>
          <w:rFonts w:cs="Arial"/>
          <w:color w:val="000000"/>
          <w:sz w:val="19"/>
          <w:szCs w:val="19"/>
        </w:rPr>
        <w:t>Annexe B</w:t>
      </w:r>
      <w:r w:rsidRPr="00FE37D4">
        <w:rPr>
          <w:rFonts w:cs="Arial"/>
          <w:color w:val="000000"/>
          <w:sz w:val="19"/>
          <w:szCs w:val="19"/>
        </w:rPr>
        <w:t xml:space="preserve">, hors l'hypothèse d'un accord préalable écrit du Client. </w:t>
      </w:r>
    </w:p>
    <w:p w14:paraId="3105492E" w14:textId="77777777" w:rsidR="00EC23F1" w:rsidRPr="00FE37D4" w:rsidRDefault="00EC23F1" w:rsidP="00EC23F1">
      <w:pPr>
        <w:rPr>
          <w:rFonts w:cs="Arial"/>
          <w:color w:val="000000"/>
          <w:sz w:val="19"/>
          <w:szCs w:val="19"/>
        </w:rPr>
      </w:pPr>
    </w:p>
    <w:p w14:paraId="32D53D1B" w14:textId="77777777" w:rsidR="00EC23F1" w:rsidRPr="00FE37D4" w:rsidRDefault="00EC23F1" w:rsidP="00EC23F1">
      <w:pPr>
        <w:rPr>
          <w:rFonts w:cs="Arial"/>
          <w:color w:val="000000"/>
          <w:sz w:val="19"/>
          <w:szCs w:val="19"/>
        </w:rPr>
      </w:pPr>
      <w:r w:rsidRPr="00FE37D4">
        <w:rPr>
          <w:rFonts w:cs="Arial"/>
          <w:color w:val="000000"/>
          <w:sz w:val="19"/>
          <w:szCs w:val="19"/>
        </w:rPr>
        <w:t>Si le Prestataire estime qu’une demande du Client sort du périmètre forfaitaire du Contrat il en informe le Client préalablement à toute exécution et si effectivement la demande est hors périmètre le Client pourra soit retirer sa demande, soit passer une commande spécifique au titres des interventions hors Contrat conformément aux dispositions de l’article 4.3 ci-dessous.</w:t>
      </w:r>
    </w:p>
    <w:p w14:paraId="39961504" w14:textId="77777777" w:rsidR="00EC23F1" w:rsidRPr="00FE37D4" w:rsidRDefault="00EC23F1" w:rsidP="00EC23F1">
      <w:pPr>
        <w:rPr>
          <w:rFonts w:cs="Arial"/>
          <w:color w:val="000000"/>
          <w:sz w:val="19"/>
          <w:szCs w:val="19"/>
        </w:rPr>
      </w:pPr>
    </w:p>
    <w:p w14:paraId="4DB11CFC" w14:textId="77777777" w:rsidR="00EC23F1" w:rsidRPr="00FE37D4" w:rsidRDefault="00EC23F1" w:rsidP="00EC23F1">
      <w:pPr>
        <w:rPr>
          <w:rFonts w:cs="Arial"/>
          <w:color w:val="000000"/>
          <w:sz w:val="19"/>
          <w:szCs w:val="19"/>
        </w:rPr>
      </w:pPr>
      <w:r w:rsidRPr="00FE37D4">
        <w:rPr>
          <w:rFonts w:cs="Arial"/>
          <w:color w:val="000000"/>
          <w:sz w:val="19"/>
          <w:szCs w:val="19"/>
        </w:rPr>
        <w:t xml:space="preserve">Les frais de </w:t>
      </w:r>
      <w:r w:rsidR="0097189C">
        <w:rPr>
          <w:rFonts w:cs="Arial"/>
          <w:color w:val="000000"/>
          <w:sz w:val="19"/>
          <w:szCs w:val="19"/>
        </w:rPr>
        <w:t xml:space="preserve">main d’œuvre, de </w:t>
      </w:r>
      <w:r w:rsidRPr="00FE37D4">
        <w:rPr>
          <w:rFonts w:cs="Arial"/>
          <w:color w:val="000000"/>
          <w:sz w:val="19"/>
          <w:szCs w:val="19"/>
        </w:rPr>
        <w:t>déplacement, de repas et d’hébergement sont à la charge du Prestataire.</w:t>
      </w:r>
      <w:r w:rsidR="009A1C47">
        <w:rPr>
          <w:rFonts w:cs="Arial"/>
          <w:color w:val="000000"/>
          <w:sz w:val="19"/>
          <w:szCs w:val="19"/>
        </w:rPr>
        <w:t xml:space="preserve"> </w:t>
      </w:r>
    </w:p>
    <w:p w14:paraId="1EB1C3EB" w14:textId="77777777" w:rsidR="00EC23F1" w:rsidRDefault="00EC23F1" w:rsidP="00EC23F1">
      <w:pPr>
        <w:rPr>
          <w:rFonts w:cs="Arial"/>
          <w:color w:val="000000"/>
          <w:sz w:val="24"/>
          <w:szCs w:val="24"/>
        </w:rPr>
      </w:pPr>
    </w:p>
    <w:p w14:paraId="24B5D614" w14:textId="77777777" w:rsidR="00EC23F1" w:rsidRPr="00340D36" w:rsidRDefault="00EC23F1" w:rsidP="00EC23F1">
      <w:pPr>
        <w:rPr>
          <w:rFonts w:cs="Arial"/>
          <w:color w:val="000000"/>
          <w:sz w:val="24"/>
          <w:szCs w:val="24"/>
        </w:rPr>
      </w:pPr>
    </w:p>
    <w:p w14:paraId="6EE29095" w14:textId="77777777" w:rsidR="007634B4" w:rsidRPr="00194C90" w:rsidRDefault="007634B4" w:rsidP="00194C90">
      <w:pPr>
        <w:pStyle w:val="Titre2"/>
        <w:tabs>
          <w:tab w:val="clear" w:pos="1286"/>
        </w:tabs>
        <w:ind w:left="708" w:hanging="708"/>
        <w:rPr>
          <w:sz w:val="19"/>
          <w:szCs w:val="19"/>
        </w:rPr>
      </w:pPr>
      <w:bookmarkStart w:id="22" w:name="_Toc149727472"/>
      <w:r w:rsidRPr="00194C90">
        <w:rPr>
          <w:sz w:val="19"/>
          <w:szCs w:val="19"/>
        </w:rPr>
        <w:t>Modalités de paiement</w:t>
      </w:r>
      <w:bookmarkEnd w:id="22"/>
      <w:r w:rsidR="00B86B69" w:rsidRPr="00194C90">
        <w:rPr>
          <w:sz w:val="19"/>
          <w:szCs w:val="19"/>
        </w:rPr>
        <w:t xml:space="preserve"> du Forfait annuel</w:t>
      </w:r>
    </w:p>
    <w:p w14:paraId="04D1A3BC" w14:textId="77777777" w:rsidR="00DD4896" w:rsidRPr="00194C90" w:rsidRDefault="00DD4896" w:rsidP="00DD4896">
      <w:pPr>
        <w:rPr>
          <w:rFonts w:cs="Arial"/>
          <w:sz w:val="19"/>
          <w:szCs w:val="19"/>
        </w:rPr>
      </w:pPr>
      <w:r w:rsidRPr="00194C90">
        <w:rPr>
          <w:rFonts w:cs="Arial"/>
          <w:sz w:val="19"/>
          <w:szCs w:val="19"/>
        </w:rPr>
        <w:t>Le PRESTATAIRE émettra une fa</w:t>
      </w:r>
      <w:r w:rsidR="00117B31" w:rsidRPr="00194C90">
        <w:rPr>
          <w:rFonts w:cs="Arial"/>
          <w:sz w:val="19"/>
          <w:szCs w:val="19"/>
        </w:rPr>
        <w:t xml:space="preserve">cture </w:t>
      </w:r>
      <w:r w:rsidR="00FE37D4">
        <w:rPr>
          <w:rFonts w:cs="Arial"/>
          <w:sz w:val="19"/>
          <w:szCs w:val="19"/>
        </w:rPr>
        <w:t xml:space="preserve">mensuelle </w:t>
      </w:r>
      <w:r w:rsidR="00117B31" w:rsidRPr="00194C90">
        <w:rPr>
          <w:rFonts w:cs="Arial"/>
          <w:sz w:val="19"/>
          <w:szCs w:val="19"/>
        </w:rPr>
        <w:t xml:space="preserve"> </w:t>
      </w:r>
      <w:r w:rsidR="004A135A">
        <w:rPr>
          <w:rFonts w:cs="Arial"/>
          <w:sz w:val="19"/>
          <w:szCs w:val="19"/>
        </w:rPr>
        <w:t xml:space="preserve">le dernier jour ouvert </w:t>
      </w:r>
      <w:r w:rsidR="00117B31" w:rsidRPr="00194C90">
        <w:rPr>
          <w:rFonts w:cs="Arial"/>
          <w:sz w:val="19"/>
          <w:szCs w:val="19"/>
        </w:rPr>
        <w:t xml:space="preserve">de chaque </w:t>
      </w:r>
      <w:r w:rsidR="004A135A">
        <w:rPr>
          <w:rFonts w:cs="Arial"/>
          <w:sz w:val="19"/>
          <w:szCs w:val="19"/>
        </w:rPr>
        <w:t>mois</w:t>
      </w:r>
      <w:r w:rsidR="00117B31" w:rsidRPr="00194C90">
        <w:rPr>
          <w:rFonts w:cs="Arial"/>
          <w:sz w:val="19"/>
          <w:szCs w:val="19"/>
        </w:rPr>
        <w:t>.</w:t>
      </w:r>
    </w:p>
    <w:p w14:paraId="798323A8" w14:textId="77777777" w:rsidR="00DD4896" w:rsidRPr="00194C90" w:rsidRDefault="00DD4896" w:rsidP="00FC6DD0">
      <w:pPr>
        <w:rPr>
          <w:rFonts w:cs="Arial"/>
          <w:sz w:val="19"/>
          <w:szCs w:val="19"/>
        </w:rPr>
      </w:pPr>
      <w:r w:rsidRPr="00194C90">
        <w:rPr>
          <w:rFonts w:cs="Arial"/>
          <w:sz w:val="19"/>
          <w:szCs w:val="19"/>
        </w:rPr>
        <w:t>Les factures devront impérativement faire référence au numéro de la commande, et être envoyées à l'adresse suivante</w:t>
      </w:r>
      <w:r w:rsidR="00194C90">
        <w:rPr>
          <w:rFonts w:cs="Arial"/>
          <w:sz w:val="19"/>
          <w:szCs w:val="19"/>
        </w:rPr>
        <w:t> :</w:t>
      </w:r>
    </w:p>
    <w:p w14:paraId="36FBE55C" w14:textId="77777777" w:rsidR="00DD4896" w:rsidRPr="00194C90" w:rsidRDefault="00DD4896" w:rsidP="00DD4896">
      <w:pPr>
        <w:jc w:val="center"/>
        <w:rPr>
          <w:rFonts w:cs="Arial"/>
          <w:b/>
          <w:sz w:val="19"/>
          <w:szCs w:val="19"/>
        </w:rPr>
      </w:pPr>
      <w:r w:rsidRPr="00194C90">
        <w:rPr>
          <w:rFonts w:cs="Arial"/>
          <w:b/>
          <w:sz w:val="19"/>
          <w:szCs w:val="19"/>
        </w:rPr>
        <w:t>IFP Energies nouvelles</w:t>
      </w:r>
    </w:p>
    <w:p w14:paraId="789AC1AD" w14:textId="77777777" w:rsidR="00DD4896" w:rsidRPr="00194C90" w:rsidRDefault="00DD4896" w:rsidP="00DD4896">
      <w:pPr>
        <w:jc w:val="center"/>
        <w:rPr>
          <w:rFonts w:cs="Arial"/>
          <w:b/>
          <w:sz w:val="19"/>
          <w:szCs w:val="19"/>
        </w:rPr>
      </w:pPr>
      <w:r w:rsidRPr="00194C90">
        <w:rPr>
          <w:rFonts w:cs="Arial"/>
          <w:b/>
          <w:sz w:val="19"/>
          <w:szCs w:val="19"/>
        </w:rPr>
        <w:t>Comptabilité Fournisseurs</w:t>
      </w:r>
    </w:p>
    <w:p w14:paraId="64050015" w14:textId="77777777" w:rsidR="002846D4" w:rsidRPr="00194C90" w:rsidRDefault="002846D4" w:rsidP="00DD4896">
      <w:pPr>
        <w:jc w:val="center"/>
        <w:rPr>
          <w:rFonts w:cs="Arial"/>
          <w:b/>
          <w:sz w:val="19"/>
          <w:szCs w:val="19"/>
        </w:rPr>
      </w:pPr>
      <w:r w:rsidRPr="00194C90">
        <w:rPr>
          <w:rFonts w:cs="Arial"/>
          <w:b/>
          <w:sz w:val="19"/>
          <w:szCs w:val="19"/>
        </w:rPr>
        <w:lastRenderedPageBreak/>
        <w:t>BP 311</w:t>
      </w:r>
    </w:p>
    <w:p w14:paraId="2EE117BF" w14:textId="77777777" w:rsidR="00DD4896" w:rsidRPr="00194C90" w:rsidRDefault="00DD4896" w:rsidP="00DD4896">
      <w:pPr>
        <w:jc w:val="center"/>
        <w:rPr>
          <w:rFonts w:cs="Arial"/>
          <w:b/>
          <w:sz w:val="19"/>
          <w:szCs w:val="19"/>
        </w:rPr>
      </w:pPr>
      <w:r w:rsidRPr="00194C90">
        <w:rPr>
          <w:rFonts w:cs="Arial"/>
          <w:b/>
          <w:sz w:val="19"/>
          <w:szCs w:val="19"/>
        </w:rPr>
        <w:t>92852 RUEIL-MALMAISON Cedex</w:t>
      </w:r>
    </w:p>
    <w:p w14:paraId="0C58C65E" w14:textId="77777777" w:rsidR="00DD4896" w:rsidRPr="00194C90" w:rsidRDefault="00DD4896" w:rsidP="00DD4896">
      <w:pPr>
        <w:jc w:val="left"/>
        <w:rPr>
          <w:rFonts w:cs="Arial"/>
          <w:b/>
          <w:sz w:val="19"/>
          <w:szCs w:val="19"/>
        </w:rPr>
      </w:pPr>
    </w:p>
    <w:p w14:paraId="44BEBEAB" w14:textId="77777777" w:rsidR="0021624D" w:rsidRPr="0021624D" w:rsidRDefault="0021624D" w:rsidP="0021624D">
      <w:pPr>
        <w:jc w:val="left"/>
        <w:rPr>
          <w:rFonts w:cs="Arial"/>
          <w:sz w:val="19"/>
          <w:szCs w:val="19"/>
        </w:rPr>
      </w:pPr>
      <w:r w:rsidRPr="0021624D">
        <w:rPr>
          <w:rFonts w:cs="Arial"/>
          <w:sz w:val="19"/>
          <w:szCs w:val="19"/>
        </w:rPr>
        <w:t>Dans le cas où, le Prestataire est soumis ou serait soumis au cours de l’exécution du Contrat, en vertu de l’Ordonnance n°2014-697 du 26 juin 2014, à l’obligation de déposer et de transmettre ses factures sous format dématérialisé sur le portail Chorus Pro (https://www.chorus-portail-pro.finances.gouv.fr), IFPEN informe le Prestataire que :</w:t>
      </w:r>
    </w:p>
    <w:p w14:paraId="64A57AA3" w14:textId="77777777" w:rsidR="0021624D" w:rsidRPr="0021624D" w:rsidRDefault="0021624D" w:rsidP="0021624D">
      <w:pPr>
        <w:jc w:val="left"/>
        <w:rPr>
          <w:rFonts w:cs="Arial"/>
          <w:sz w:val="19"/>
          <w:szCs w:val="19"/>
        </w:rPr>
      </w:pPr>
      <w:r w:rsidRPr="0021624D">
        <w:rPr>
          <w:rFonts w:cs="Arial"/>
          <w:sz w:val="19"/>
          <w:szCs w:val="19"/>
        </w:rPr>
        <w:t>-</w:t>
      </w:r>
      <w:r w:rsidRPr="0021624D">
        <w:rPr>
          <w:rFonts w:cs="Arial"/>
          <w:sz w:val="19"/>
          <w:szCs w:val="19"/>
        </w:rPr>
        <w:tab/>
        <w:t>Le numéro de Siret d’IFPEN à utiliser en tant qu’identifiant sur Chorus Pro est : 775 729 155 00017,</w:t>
      </w:r>
    </w:p>
    <w:p w14:paraId="3B5EBB39" w14:textId="77777777" w:rsidR="0021624D" w:rsidRPr="0021624D" w:rsidRDefault="0021624D" w:rsidP="0021624D">
      <w:pPr>
        <w:jc w:val="left"/>
        <w:rPr>
          <w:rFonts w:cs="Arial"/>
          <w:sz w:val="19"/>
          <w:szCs w:val="19"/>
        </w:rPr>
      </w:pPr>
      <w:r w:rsidRPr="0021624D">
        <w:rPr>
          <w:rFonts w:cs="Arial"/>
          <w:sz w:val="19"/>
          <w:szCs w:val="19"/>
        </w:rPr>
        <w:t>-</w:t>
      </w:r>
      <w:r w:rsidRPr="0021624D">
        <w:rPr>
          <w:rFonts w:cs="Arial"/>
          <w:sz w:val="19"/>
          <w:szCs w:val="19"/>
        </w:rPr>
        <w:tab/>
        <w:t>IFPEN n’a pas opté pour l’utilisation d’un code Service,</w:t>
      </w:r>
    </w:p>
    <w:p w14:paraId="3C4144C9" w14:textId="77777777" w:rsidR="0021624D" w:rsidRPr="0021624D" w:rsidRDefault="0021624D" w:rsidP="0021624D">
      <w:pPr>
        <w:jc w:val="left"/>
        <w:rPr>
          <w:rFonts w:cs="Arial"/>
          <w:sz w:val="19"/>
          <w:szCs w:val="19"/>
        </w:rPr>
      </w:pPr>
      <w:r w:rsidRPr="0021624D">
        <w:rPr>
          <w:rFonts w:cs="Arial"/>
          <w:sz w:val="19"/>
          <w:szCs w:val="19"/>
        </w:rPr>
        <w:t>-</w:t>
      </w:r>
      <w:r w:rsidRPr="0021624D">
        <w:rPr>
          <w:rFonts w:cs="Arial"/>
          <w:sz w:val="19"/>
          <w:szCs w:val="19"/>
        </w:rPr>
        <w:tab/>
        <w:t xml:space="preserve">IFPEN n’a pas opté pour l’utilisation obligatoire du numéro d’engagement juridique. </w:t>
      </w:r>
    </w:p>
    <w:p w14:paraId="2EF8AD03" w14:textId="77777777" w:rsidR="0021624D" w:rsidRPr="0021624D" w:rsidRDefault="0021624D" w:rsidP="0021624D">
      <w:pPr>
        <w:jc w:val="left"/>
        <w:rPr>
          <w:rFonts w:cs="Arial"/>
          <w:sz w:val="19"/>
          <w:szCs w:val="19"/>
        </w:rPr>
      </w:pPr>
    </w:p>
    <w:p w14:paraId="15120557" w14:textId="77777777" w:rsidR="0021624D" w:rsidRPr="0021624D" w:rsidRDefault="0021624D" w:rsidP="0021624D">
      <w:pPr>
        <w:jc w:val="left"/>
        <w:rPr>
          <w:rFonts w:cs="Arial"/>
          <w:sz w:val="19"/>
          <w:szCs w:val="19"/>
        </w:rPr>
      </w:pPr>
      <w:r w:rsidRPr="0021624D">
        <w:rPr>
          <w:rFonts w:cs="Arial"/>
          <w:sz w:val="19"/>
          <w:szCs w:val="19"/>
        </w:rPr>
        <w:t>Dans le cas où les factures sont transmises sous format dématérialisé la date de réception est la date de notification à IFPEN du message électronique l'informant de la mise à disposition de la facture.</w:t>
      </w:r>
    </w:p>
    <w:p w14:paraId="6F638563" w14:textId="77777777" w:rsidR="0021624D" w:rsidRPr="0021624D" w:rsidRDefault="0021624D" w:rsidP="0021624D">
      <w:pPr>
        <w:jc w:val="left"/>
        <w:rPr>
          <w:rFonts w:cs="Arial"/>
          <w:sz w:val="19"/>
          <w:szCs w:val="19"/>
        </w:rPr>
      </w:pPr>
    </w:p>
    <w:p w14:paraId="58011C4D" w14:textId="77777777" w:rsidR="0021624D" w:rsidRPr="0021624D" w:rsidRDefault="0021624D" w:rsidP="0021624D">
      <w:pPr>
        <w:jc w:val="left"/>
        <w:rPr>
          <w:rFonts w:cs="Arial"/>
          <w:sz w:val="19"/>
          <w:szCs w:val="19"/>
        </w:rPr>
      </w:pPr>
      <w:r w:rsidRPr="0021624D">
        <w:rPr>
          <w:rFonts w:cs="Arial"/>
          <w:sz w:val="19"/>
          <w:szCs w:val="19"/>
        </w:rPr>
        <w:t xml:space="preserve">Toute communication relative à la facturation devra être envoyée à l’adresse mail suivante : </w:t>
      </w:r>
      <w:hyperlink r:id="rId8" w:history="1">
        <w:r w:rsidRPr="0021624D">
          <w:rPr>
            <w:rStyle w:val="Lienhypertexte"/>
            <w:rFonts w:cs="Arial"/>
            <w:sz w:val="19"/>
            <w:szCs w:val="19"/>
          </w:rPr>
          <w:t>FACTURES_FRSS_IFPEN@ifpen.fr</w:t>
        </w:r>
      </w:hyperlink>
      <w:r w:rsidRPr="0021624D">
        <w:rPr>
          <w:rFonts w:cs="Arial"/>
          <w:sz w:val="19"/>
          <w:szCs w:val="19"/>
        </w:rPr>
        <w:t>.</w:t>
      </w:r>
    </w:p>
    <w:p w14:paraId="3DA7A132" w14:textId="77777777" w:rsidR="0021624D" w:rsidRPr="0021624D" w:rsidRDefault="0021624D" w:rsidP="0021624D">
      <w:pPr>
        <w:jc w:val="left"/>
        <w:rPr>
          <w:rFonts w:cs="Arial"/>
          <w:sz w:val="19"/>
          <w:szCs w:val="19"/>
        </w:rPr>
      </w:pPr>
    </w:p>
    <w:p w14:paraId="62DFD23B" w14:textId="77777777" w:rsidR="0021624D" w:rsidRPr="0021624D" w:rsidRDefault="0021624D" w:rsidP="0021624D">
      <w:pPr>
        <w:jc w:val="left"/>
        <w:rPr>
          <w:rFonts w:cs="Arial"/>
          <w:sz w:val="19"/>
          <w:szCs w:val="19"/>
        </w:rPr>
      </w:pPr>
    </w:p>
    <w:p w14:paraId="3F90FDD2" w14:textId="77777777" w:rsidR="0021624D" w:rsidRDefault="0021624D" w:rsidP="0021624D">
      <w:pPr>
        <w:rPr>
          <w:rFonts w:cs="Arial"/>
          <w:sz w:val="19"/>
          <w:szCs w:val="19"/>
        </w:rPr>
      </w:pPr>
      <w:r w:rsidRPr="0021624D">
        <w:rPr>
          <w:rFonts w:cs="Arial"/>
          <w:sz w:val="19"/>
          <w:szCs w:val="19"/>
        </w:rPr>
        <w:t xml:space="preserve">Le paiement des factures s’effectue par </w:t>
      </w:r>
      <w:r w:rsidRPr="00783D2D">
        <w:rPr>
          <w:rFonts w:cs="Arial"/>
          <w:sz w:val="19"/>
          <w:szCs w:val="19"/>
        </w:rPr>
        <w:t>virement bancaire à soixante (60) jours calendaires</w:t>
      </w:r>
      <w:r w:rsidRPr="00CC1CB9">
        <w:rPr>
          <w:rFonts w:cs="Arial"/>
          <w:sz w:val="19"/>
          <w:szCs w:val="19"/>
        </w:rPr>
        <w:t xml:space="preserve"> à compter de la date de réception de la facture reconnue conforme et indiquant impérativement les références du contrat IFPEN n°  </w:t>
      </w:r>
      <w:r w:rsidR="00CC1CB9" w:rsidRPr="00CC1CB9">
        <w:rPr>
          <w:rFonts w:cs="Arial"/>
          <w:sz w:val="19"/>
          <w:szCs w:val="19"/>
        </w:rPr>
        <w:t>2019-0435</w:t>
      </w:r>
      <w:r w:rsidR="008416BC">
        <w:rPr>
          <w:rFonts w:cs="Arial"/>
          <w:sz w:val="19"/>
          <w:szCs w:val="19"/>
        </w:rPr>
        <w:t xml:space="preserve"> </w:t>
      </w:r>
      <w:r w:rsidRPr="00CC1CB9">
        <w:rPr>
          <w:rFonts w:cs="Arial"/>
          <w:sz w:val="19"/>
          <w:szCs w:val="19"/>
        </w:rPr>
        <w:t>ainsi que le numéro de la Commande, le numéro et</w:t>
      </w:r>
      <w:r w:rsidRPr="0021624D">
        <w:rPr>
          <w:rFonts w:cs="Arial"/>
          <w:sz w:val="19"/>
          <w:szCs w:val="19"/>
        </w:rPr>
        <w:t xml:space="preserve"> le descriptif de la ligne de commande correspondante, accompagnées le cas échéant des justificatifs nécessaires.</w:t>
      </w:r>
    </w:p>
    <w:p w14:paraId="386639B5" w14:textId="77777777" w:rsidR="004A135A" w:rsidRPr="00CC1CB9" w:rsidRDefault="004A135A" w:rsidP="0021624D">
      <w:pPr>
        <w:rPr>
          <w:rFonts w:cs="Arial"/>
          <w:szCs w:val="18"/>
        </w:rPr>
      </w:pPr>
    </w:p>
    <w:p w14:paraId="44C0951E" w14:textId="77777777" w:rsidR="004A135A" w:rsidRPr="00CC1CB9" w:rsidRDefault="004A135A" w:rsidP="004A135A">
      <w:pPr>
        <w:pStyle w:val="Corpsdetexte"/>
        <w:jc w:val="both"/>
        <w:rPr>
          <w:rFonts w:cs="Arial"/>
          <w:i w:val="0"/>
          <w:iCs w:val="0"/>
          <w:color w:val="000000"/>
          <w:sz w:val="18"/>
          <w:szCs w:val="18"/>
        </w:rPr>
      </w:pPr>
      <w:r w:rsidRPr="00CC1CB9">
        <w:rPr>
          <w:rFonts w:cs="Arial"/>
          <w:i w:val="0"/>
          <w:iCs w:val="0"/>
          <w:color w:val="000000"/>
          <w:sz w:val="18"/>
          <w:szCs w:val="18"/>
        </w:rPr>
        <w:t xml:space="preserve">Les factures seront payées à leur échéance sous réserve de l’exécution des Prestations correspondantes. IFPEN pourra retenir les paiements jusqu’à complète levée d’éventuelles réserves. </w:t>
      </w:r>
    </w:p>
    <w:p w14:paraId="2B257ADD" w14:textId="77777777" w:rsidR="004A135A" w:rsidRPr="0021624D" w:rsidRDefault="004A135A" w:rsidP="0021624D">
      <w:pPr>
        <w:rPr>
          <w:rFonts w:cs="Arial"/>
          <w:sz w:val="19"/>
          <w:szCs w:val="19"/>
        </w:rPr>
      </w:pPr>
    </w:p>
    <w:p w14:paraId="57E73764" w14:textId="77777777" w:rsidR="0021624D" w:rsidRPr="0021624D" w:rsidRDefault="0021624D" w:rsidP="0021624D">
      <w:pPr>
        <w:jc w:val="left"/>
        <w:rPr>
          <w:rFonts w:cs="Arial"/>
          <w:sz w:val="19"/>
          <w:szCs w:val="19"/>
        </w:rPr>
      </w:pPr>
    </w:p>
    <w:p w14:paraId="5C44DFA0" w14:textId="77777777" w:rsidR="0021624D" w:rsidRPr="0021624D" w:rsidRDefault="0021624D" w:rsidP="0021624D">
      <w:pPr>
        <w:jc w:val="left"/>
        <w:rPr>
          <w:rFonts w:cs="Arial"/>
          <w:sz w:val="19"/>
          <w:szCs w:val="19"/>
        </w:rPr>
      </w:pPr>
      <w:r w:rsidRPr="0021624D">
        <w:rPr>
          <w:rFonts w:cs="Arial"/>
          <w:sz w:val="19"/>
          <w:szCs w:val="19"/>
        </w:rPr>
        <w:t xml:space="preserve">En cas de retard de paiement, et sans contestation ou opposition de la </w:t>
      </w:r>
      <w:r>
        <w:rPr>
          <w:rFonts w:cs="Arial"/>
          <w:sz w:val="19"/>
          <w:szCs w:val="19"/>
        </w:rPr>
        <w:t>part d'IFPEN sur la facture, le Prestataire</w:t>
      </w:r>
      <w:r w:rsidRPr="0021624D">
        <w:rPr>
          <w:rFonts w:cs="Arial"/>
          <w:sz w:val="19"/>
          <w:szCs w:val="19"/>
        </w:rPr>
        <w:t xml:space="preserve"> pourra prétendre à :</w:t>
      </w:r>
    </w:p>
    <w:p w14:paraId="5943F755" w14:textId="77777777" w:rsidR="0021624D" w:rsidRPr="00CC1CB9" w:rsidRDefault="0021624D" w:rsidP="0021624D">
      <w:pPr>
        <w:jc w:val="left"/>
        <w:rPr>
          <w:rFonts w:cs="Arial"/>
          <w:sz w:val="19"/>
          <w:szCs w:val="19"/>
        </w:rPr>
      </w:pPr>
      <w:r w:rsidRPr="0021624D">
        <w:rPr>
          <w:rFonts w:cs="Arial"/>
          <w:sz w:val="19"/>
          <w:szCs w:val="19"/>
        </w:rPr>
        <w:t xml:space="preserve">- des intérêts moratoires égaux au taux d’intérêt appliqué par la Banque centrale européenne à ses opérations </w:t>
      </w:r>
      <w:r w:rsidRPr="00CC1CB9">
        <w:rPr>
          <w:rFonts w:cs="Arial"/>
          <w:sz w:val="19"/>
          <w:szCs w:val="19"/>
        </w:rPr>
        <w:t>principales de refinancement les plus récentes, en vigueur au premier jour du semestre de l’année civile au cours duquel les intérêts moratoires ont commencé à courir, majoré de huit points de pourcentage; les intérêts moratoires courent à compter du jour suivant l'expiration du délai de paiement de la facture considérée jusqu'à la date de mise en paiement du principal incluse; les intérêts moratoires sont calculés sur le montant T.T.C.</w:t>
      </w:r>
    </w:p>
    <w:p w14:paraId="1F745B89" w14:textId="77777777" w:rsidR="0021624D" w:rsidRPr="00CC1CB9" w:rsidRDefault="0021624D" w:rsidP="0021624D">
      <w:pPr>
        <w:jc w:val="left"/>
        <w:rPr>
          <w:rFonts w:cs="Arial"/>
          <w:sz w:val="19"/>
          <w:szCs w:val="19"/>
        </w:rPr>
      </w:pPr>
      <w:r w:rsidRPr="00CC1CB9">
        <w:rPr>
          <w:rFonts w:cs="Arial"/>
          <w:sz w:val="19"/>
          <w:szCs w:val="19"/>
        </w:rPr>
        <w:t>- au versement d'une indemnité forfaitaire pour frais de recouvrement d'un montant de quarante (40) euros.</w:t>
      </w:r>
    </w:p>
    <w:p w14:paraId="4DE86093" w14:textId="77777777" w:rsidR="004A135A" w:rsidRPr="00CC1CB9" w:rsidRDefault="004A135A" w:rsidP="0021624D">
      <w:pPr>
        <w:jc w:val="left"/>
        <w:rPr>
          <w:rFonts w:cs="Arial"/>
          <w:sz w:val="19"/>
          <w:szCs w:val="19"/>
        </w:rPr>
      </w:pPr>
    </w:p>
    <w:p w14:paraId="66CDBE04" w14:textId="77777777" w:rsidR="004A135A" w:rsidRPr="00CC1CB9" w:rsidRDefault="004A135A" w:rsidP="0021624D">
      <w:pPr>
        <w:jc w:val="left"/>
        <w:rPr>
          <w:rFonts w:cs="Arial"/>
          <w:b/>
          <w:sz w:val="19"/>
          <w:szCs w:val="19"/>
        </w:rPr>
      </w:pPr>
      <w:r w:rsidRPr="00CC1CB9">
        <w:rPr>
          <w:rFonts w:cs="Arial"/>
          <w:color w:val="000000"/>
          <w:sz w:val="19"/>
          <w:szCs w:val="19"/>
        </w:rPr>
        <w:t>Les intérêts moratoires et l’indemnité forfaitaire pour frais de recouvrement visés à l'alinéa ci-dessus sont payés dans un délai de quarante-cinq (45) jours suivant la mise en paiement du principal.</w:t>
      </w:r>
    </w:p>
    <w:p w14:paraId="7DFF9EC1" w14:textId="77777777" w:rsidR="007634B4" w:rsidRPr="00194C90" w:rsidRDefault="007634B4" w:rsidP="0021624D">
      <w:pPr>
        <w:jc w:val="left"/>
        <w:rPr>
          <w:rFonts w:cs="Arial"/>
          <w:sz w:val="19"/>
          <w:szCs w:val="19"/>
        </w:rPr>
      </w:pPr>
    </w:p>
    <w:p w14:paraId="527A4341" w14:textId="77777777" w:rsidR="007634B4" w:rsidRPr="00ED2CD8" w:rsidRDefault="007634B4">
      <w:pPr>
        <w:pStyle w:val="Titre2"/>
        <w:rPr>
          <w:sz w:val="19"/>
          <w:szCs w:val="19"/>
        </w:rPr>
      </w:pPr>
      <w:r w:rsidRPr="00ED2CD8">
        <w:rPr>
          <w:sz w:val="19"/>
          <w:szCs w:val="19"/>
        </w:rPr>
        <w:t>Interventions hors</w:t>
      </w:r>
      <w:r w:rsidR="008C352C">
        <w:rPr>
          <w:sz w:val="19"/>
          <w:szCs w:val="19"/>
        </w:rPr>
        <w:t xml:space="preserve"> </w:t>
      </w:r>
      <w:r w:rsidR="00783D2D">
        <w:rPr>
          <w:sz w:val="19"/>
          <w:szCs w:val="19"/>
        </w:rPr>
        <w:t>Contrat</w:t>
      </w:r>
      <w:r w:rsidR="00765811" w:rsidRPr="00ED2CD8">
        <w:rPr>
          <w:sz w:val="19"/>
          <w:szCs w:val="19"/>
        </w:rPr>
        <w:t>– Prestations supplémentaires</w:t>
      </w:r>
    </w:p>
    <w:p w14:paraId="3772F93E" w14:textId="77777777" w:rsidR="007634B4" w:rsidRDefault="0097063E">
      <w:pPr>
        <w:rPr>
          <w:rFonts w:cs="Arial"/>
          <w:sz w:val="19"/>
          <w:szCs w:val="19"/>
        </w:rPr>
      </w:pPr>
      <w:r w:rsidRPr="00ED2CD8">
        <w:rPr>
          <w:rFonts w:cs="Arial"/>
          <w:sz w:val="19"/>
          <w:szCs w:val="19"/>
        </w:rPr>
        <w:t xml:space="preserve">Pour </w:t>
      </w:r>
      <w:r w:rsidR="007634B4" w:rsidRPr="00ED2CD8">
        <w:rPr>
          <w:rFonts w:cs="Arial"/>
          <w:sz w:val="19"/>
          <w:szCs w:val="19"/>
        </w:rPr>
        <w:t>toute demande d'intervention en vue d'un dépannage du Matériel</w:t>
      </w:r>
      <w:r w:rsidRPr="00ED2CD8">
        <w:rPr>
          <w:rFonts w:cs="Arial"/>
          <w:sz w:val="19"/>
          <w:szCs w:val="19"/>
        </w:rPr>
        <w:t xml:space="preserve"> non incluse dans le Forfait annuel défini à l’article 4.1, </w:t>
      </w:r>
      <w:r w:rsidR="007634B4" w:rsidRPr="00ED2CD8">
        <w:rPr>
          <w:rFonts w:cs="Arial"/>
          <w:sz w:val="19"/>
          <w:szCs w:val="19"/>
        </w:rPr>
        <w:t xml:space="preserve"> un devis estimatif </w:t>
      </w:r>
      <w:r w:rsidRPr="00ED2CD8">
        <w:rPr>
          <w:rFonts w:cs="Arial"/>
          <w:sz w:val="19"/>
          <w:szCs w:val="19"/>
        </w:rPr>
        <w:t>devra être établi par le PRESTATAIRE, avant toute intervention</w:t>
      </w:r>
      <w:r w:rsidR="007634B4" w:rsidRPr="00ED2CD8">
        <w:rPr>
          <w:rFonts w:cs="Arial"/>
          <w:sz w:val="19"/>
          <w:szCs w:val="19"/>
        </w:rPr>
        <w:t xml:space="preserve">, détaillant la nature et le coût des réparations nécessaires, sur la base du tarif du PRESTATAIRE </w:t>
      </w:r>
      <w:r w:rsidR="00783D2D">
        <w:rPr>
          <w:rFonts w:cs="Arial"/>
          <w:sz w:val="19"/>
          <w:szCs w:val="19"/>
        </w:rPr>
        <w:t>précisés en Annexe B</w:t>
      </w:r>
      <w:r w:rsidR="007634B4" w:rsidRPr="00ED2CD8">
        <w:rPr>
          <w:rFonts w:cs="Arial"/>
          <w:sz w:val="19"/>
          <w:szCs w:val="19"/>
        </w:rPr>
        <w:t xml:space="preserve">. Avant toute intervention, ce devis devra faire l'objet d'un accord écrit </w:t>
      </w:r>
      <w:r w:rsidR="004A7877" w:rsidRPr="00ED2CD8">
        <w:rPr>
          <w:rFonts w:cs="Arial"/>
          <w:sz w:val="19"/>
          <w:szCs w:val="19"/>
        </w:rPr>
        <w:t>d'IFPEN</w:t>
      </w:r>
      <w:r w:rsidR="007634B4" w:rsidRPr="00ED2CD8">
        <w:rPr>
          <w:rFonts w:cs="Arial"/>
          <w:sz w:val="19"/>
          <w:szCs w:val="19"/>
        </w:rPr>
        <w:t xml:space="preserve">, sous forme d'une commande émanant du Département </w:t>
      </w:r>
      <w:r w:rsidR="00186C48" w:rsidRPr="00ED2CD8">
        <w:rPr>
          <w:rFonts w:cs="Arial"/>
          <w:sz w:val="19"/>
          <w:szCs w:val="19"/>
        </w:rPr>
        <w:t xml:space="preserve"> </w:t>
      </w:r>
      <w:r w:rsidR="007634B4" w:rsidRPr="00ED2CD8">
        <w:rPr>
          <w:rFonts w:cs="Arial"/>
          <w:sz w:val="19"/>
          <w:szCs w:val="19"/>
        </w:rPr>
        <w:t>Achats</w:t>
      </w:r>
      <w:r w:rsidR="00186C48" w:rsidRPr="00ED2CD8">
        <w:rPr>
          <w:rFonts w:cs="Arial"/>
          <w:sz w:val="19"/>
          <w:szCs w:val="19"/>
        </w:rPr>
        <w:t xml:space="preserve"> d'IFPEN</w:t>
      </w:r>
      <w:r w:rsidR="007634B4" w:rsidRPr="00ED2CD8">
        <w:rPr>
          <w:rFonts w:cs="Arial"/>
          <w:sz w:val="19"/>
          <w:szCs w:val="19"/>
        </w:rPr>
        <w:t xml:space="preserve">. </w:t>
      </w:r>
    </w:p>
    <w:p w14:paraId="50D09730" w14:textId="77777777" w:rsidR="00961032" w:rsidRPr="00ED2CD8" w:rsidRDefault="00961032">
      <w:pPr>
        <w:rPr>
          <w:rFonts w:cs="Arial"/>
          <w:sz w:val="19"/>
          <w:szCs w:val="19"/>
        </w:rPr>
      </w:pPr>
    </w:p>
    <w:p w14:paraId="6D44FA34" w14:textId="77777777" w:rsidR="00783D2D" w:rsidRPr="002634E9" w:rsidRDefault="007634B4">
      <w:pPr>
        <w:rPr>
          <w:rFonts w:cs="Arial"/>
          <w:sz w:val="19"/>
          <w:szCs w:val="19"/>
        </w:rPr>
      </w:pPr>
      <w:r w:rsidRPr="00ED2CD8">
        <w:rPr>
          <w:rFonts w:cs="Arial"/>
          <w:sz w:val="19"/>
          <w:szCs w:val="19"/>
        </w:rPr>
        <w:t xml:space="preserve">Les </w:t>
      </w:r>
      <w:r w:rsidRPr="00CC1CB9">
        <w:rPr>
          <w:rFonts w:cs="Arial"/>
          <w:sz w:val="19"/>
          <w:szCs w:val="19"/>
        </w:rPr>
        <w:t xml:space="preserve">montants correspondants à des travaux hors </w:t>
      </w:r>
      <w:r w:rsidR="006A1108" w:rsidRPr="00CC1CB9">
        <w:rPr>
          <w:rFonts w:cs="Arial"/>
          <w:sz w:val="19"/>
          <w:szCs w:val="19"/>
        </w:rPr>
        <w:t xml:space="preserve">Forfait annuel </w:t>
      </w:r>
      <w:r w:rsidRPr="00CC1CB9">
        <w:rPr>
          <w:rFonts w:cs="Arial"/>
          <w:sz w:val="19"/>
          <w:szCs w:val="19"/>
        </w:rPr>
        <w:t xml:space="preserve">acceptés par </w:t>
      </w:r>
      <w:r w:rsidR="00E11A81" w:rsidRPr="00CC1CB9">
        <w:rPr>
          <w:rFonts w:cs="Arial"/>
          <w:sz w:val="19"/>
          <w:szCs w:val="19"/>
        </w:rPr>
        <w:t>IFPEN</w:t>
      </w:r>
      <w:r w:rsidRPr="00CC1CB9">
        <w:rPr>
          <w:rFonts w:cs="Arial"/>
          <w:sz w:val="19"/>
          <w:szCs w:val="19"/>
        </w:rPr>
        <w:t xml:space="preserve"> sont facturés à </w:t>
      </w:r>
      <w:r w:rsidR="00E11A81" w:rsidRPr="00CC1CB9">
        <w:rPr>
          <w:rFonts w:cs="Arial"/>
          <w:sz w:val="19"/>
          <w:szCs w:val="19"/>
        </w:rPr>
        <w:t>IFPEN</w:t>
      </w:r>
      <w:r w:rsidRPr="00CC1CB9">
        <w:rPr>
          <w:rFonts w:cs="Arial"/>
          <w:sz w:val="19"/>
          <w:szCs w:val="19"/>
        </w:rPr>
        <w:t xml:space="preserve"> par le </w:t>
      </w:r>
      <w:r w:rsidRPr="002634E9">
        <w:rPr>
          <w:rFonts w:cs="Arial"/>
          <w:sz w:val="19"/>
          <w:szCs w:val="19"/>
        </w:rPr>
        <w:t xml:space="preserve">PRESTATAIRE à la réception des </w:t>
      </w:r>
      <w:r w:rsidR="004A135A" w:rsidRPr="002634E9">
        <w:rPr>
          <w:rFonts w:cs="Arial"/>
          <w:sz w:val="19"/>
          <w:szCs w:val="19"/>
        </w:rPr>
        <w:t xml:space="preserve">travaux </w:t>
      </w:r>
      <w:r w:rsidR="004A135A" w:rsidRPr="002634E9">
        <w:rPr>
          <w:rFonts w:eastAsia="Calibri" w:cs="Arial"/>
          <w:color w:val="000000"/>
          <w:sz w:val="19"/>
          <w:szCs w:val="19"/>
          <w:lang w:eastAsia="en-US"/>
        </w:rPr>
        <w:t>ou selon l’échéancier convenu entre les Parties, figurant dans le devis préalablement accepté par l’émission d’une commande d’IFPEN,  lorsque la durée d’exécution des Prestations en cause excède six (6) mois</w:t>
      </w:r>
      <w:r w:rsidRPr="002634E9">
        <w:rPr>
          <w:rFonts w:cs="Arial"/>
          <w:sz w:val="19"/>
          <w:szCs w:val="19"/>
        </w:rPr>
        <w:t xml:space="preserve">. </w:t>
      </w:r>
    </w:p>
    <w:p w14:paraId="0A3FA111" w14:textId="77777777" w:rsidR="002634E9" w:rsidRPr="002634E9" w:rsidRDefault="002634E9">
      <w:pPr>
        <w:rPr>
          <w:rFonts w:cs="Arial"/>
          <w:sz w:val="19"/>
          <w:szCs w:val="19"/>
        </w:rPr>
      </w:pPr>
    </w:p>
    <w:p w14:paraId="4612CC89" w14:textId="77777777" w:rsidR="002634E9" w:rsidRPr="002634E9" w:rsidRDefault="002634E9">
      <w:pPr>
        <w:rPr>
          <w:rFonts w:cs="Arial"/>
          <w:sz w:val="19"/>
          <w:szCs w:val="19"/>
        </w:rPr>
      </w:pPr>
      <w:r w:rsidRPr="002634E9">
        <w:rPr>
          <w:sz w:val="19"/>
          <w:szCs w:val="19"/>
        </w:rPr>
        <w:t xml:space="preserve">Le Prestataire s’engage à ne pas facturer les pièces détachées à un prix supérieur à </w:t>
      </w:r>
      <w:commentRangeStart w:id="23"/>
      <w:r w:rsidR="00FE446B">
        <w:rPr>
          <w:sz w:val="19"/>
          <w:szCs w:val="19"/>
          <w:u w:val="single"/>
        </w:rPr>
        <w:t xml:space="preserve">            </w:t>
      </w:r>
      <w:r w:rsidR="00FE446B" w:rsidRPr="00FE446B">
        <w:rPr>
          <w:sz w:val="19"/>
          <w:szCs w:val="19"/>
          <w:highlight w:val="yellow"/>
          <w:u w:val="single"/>
        </w:rPr>
        <w:t>%</w:t>
      </w:r>
      <w:r w:rsidR="00FE446B">
        <w:rPr>
          <w:sz w:val="19"/>
          <w:szCs w:val="19"/>
          <w:u w:val="single"/>
        </w:rPr>
        <w:t xml:space="preserve"> </w:t>
      </w:r>
      <w:commentRangeEnd w:id="23"/>
      <w:r w:rsidR="00FE446B">
        <w:rPr>
          <w:rStyle w:val="Marquedecommentaire"/>
          <w:rFonts w:ascii="Times" w:eastAsia="Times" w:hAnsi="Times" w:cs="Times"/>
        </w:rPr>
        <w:commentReference w:id="23"/>
      </w:r>
      <w:r w:rsidRPr="002634E9">
        <w:rPr>
          <w:sz w:val="19"/>
          <w:szCs w:val="19"/>
        </w:rPr>
        <w:t xml:space="preserve">du prix auquel il les aura achetées. Afin de s’assurer du respect de cette obligation, IFPEN pourra, à tout moment, demander au Prestataire de justifier qu’il n’aura pas dépassé ce pourcentage. A ce titre, le Prestataire devra, sur simple demande d’IFPEN, communiquer à ce dernier les factures (1) relatives pièces détachées </w:t>
      </w:r>
      <w:r>
        <w:rPr>
          <w:sz w:val="19"/>
          <w:szCs w:val="19"/>
        </w:rPr>
        <w:t xml:space="preserve">utilisées </w:t>
      </w:r>
      <w:r w:rsidR="001E27CF">
        <w:rPr>
          <w:sz w:val="19"/>
          <w:szCs w:val="19"/>
        </w:rPr>
        <w:t>dans le cadre des</w:t>
      </w:r>
      <w:r w:rsidRPr="002634E9">
        <w:rPr>
          <w:sz w:val="19"/>
          <w:szCs w:val="19"/>
        </w:rPr>
        <w:t xml:space="preserve"> Prestations </w:t>
      </w:r>
      <w:r>
        <w:rPr>
          <w:sz w:val="19"/>
          <w:szCs w:val="19"/>
        </w:rPr>
        <w:t>supplémentaires</w:t>
      </w:r>
      <w:r w:rsidRPr="002634E9">
        <w:rPr>
          <w:sz w:val="19"/>
          <w:szCs w:val="19"/>
        </w:rPr>
        <w:t xml:space="preserve"> et (2) émises par le fournisseur du Prestataire</w:t>
      </w:r>
      <w:r w:rsidR="001E27CF">
        <w:rPr>
          <w:sz w:val="19"/>
          <w:szCs w:val="19"/>
        </w:rPr>
        <w:t>.</w:t>
      </w:r>
    </w:p>
    <w:p w14:paraId="5A3D88EC" w14:textId="77777777" w:rsidR="00783D2D" w:rsidRPr="002634E9" w:rsidRDefault="00783D2D">
      <w:pPr>
        <w:rPr>
          <w:rFonts w:cs="Arial"/>
          <w:sz w:val="19"/>
          <w:szCs w:val="19"/>
        </w:rPr>
      </w:pPr>
    </w:p>
    <w:p w14:paraId="05BAA7D2" w14:textId="77777777" w:rsidR="007634B4" w:rsidRDefault="007634B4" w:rsidP="00471D84">
      <w:pPr>
        <w:pStyle w:val="Titre1"/>
        <w:ind w:left="708" w:hanging="708"/>
      </w:pPr>
      <w:bookmarkStart w:id="24" w:name="_Toc149727436"/>
      <w:bookmarkStart w:id="25" w:name="_Toc181805279"/>
      <w:r>
        <w:t>ENTREE EN VIGUEUR - DUREE</w:t>
      </w:r>
      <w:bookmarkEnd w:id="24"/>
      <w:bookmarkEnd w:id="25"/>
      <w:r>
        <w:t xml:space="preserve"> </w:t>
      </w:r>
    </w:p>
    <w:p w14:paraId="64C4CDD9" w14:textId="78DDC90B" w:rsidR="007634B4" w:rsidRPr="00194C90" w:rsidRDefault="00186C48" w:rsidP="004F6957">
      <w:pPr>
        <w:rPr>
          <w:rFonts w:cs="Arial"/>
          <w:sz w:val="19"/>
          <w:szCs w:val="19"/>
        </w:rPr>
      </w:pPr>
      <w:r w:rsidRPr="00194C90">
        <w:rPr>
          <w:rFonts w:cs="Arial"/>
          <w:sz w:val="19"/>
          <w:szCs w:val="19"/>
        </w:rPr>
        <w:t>Nonobstant sa date de signature, l</w:t>
      </w:r>
      <w:r w:rsidR="007634B4" w:rsidRPr="00194C90">
        <w:rPr>
          <w:rFonts w:cs="Arial"/>
          <w:sz w:val="19"/>
          <w:szCs w:val="19"/>
        </w:rPr>
        <w:t>e présent Contrat entre en vigueur à la date</w:t>
      </w:r>
      <w:r w:rsidR="00ED2CD8">
        <w:rPr>
          <w:rFonts w:cs="Arial"/>
          <w:sz w:val="19"/>
          <w:szCs w:val="19"/>
        </w:rPr>
        <w:t xml:space="preserve"> du </w:t>
      </w:r>
      <w:r w:rsidR="00CC1CB9">
        <w:rPr>
          <w:rFonts w:cs="Arial"/>
          <w:sz w:val="19"/>
          <w:szCs w:val="19"/>
        </w:rPr>
        <w:t>1</w:t>
      </w:r>
      <w:r w:rsidR="00CC1CB9" w:rsidRPr="00CC1CB9">
        <w:rPr>
          <w:rFonts w:cs="Arial"/>
          <w:sz w:val="19"/>
          <w:szCs w:val="19"/>
          <w:vertAlign w:val="superscript"/>
        </w:rPr>
        <w:t>er</w:t>
      </w:r>
      <w:r w:rsidR="00CC1CB9">
        <w:rPr>
          <w:rFonts w:cs="Arial"/>
          <w:sz w:val="19"/>
          <w:szCs w:val="19"/>
        </w:rPr>
        <w:t xml:space="preserve"> janvier 202</w:t>
      </w:r>
      <w:r w:rsidR="00352BA6">
        <w:rPr>
          <w:rFonts w:cs="Arial"/>
          <w:sz w:val="19"/>
          <w:szCs w:val="19"/>
        </w:rPr>
        <w:t>5</w:t>
      </w:r>
      <w:r w:rsidR="007634B4" w:rsidRPr="00194C90">
        <w:rPr>
          <w:rFonts w:cs="Arial"/>
          <w:sz w:val="19"/>
          <w:szCs w:val="19"/>
        </w:rPr>
        <w:t xml:space="preserve"> date à laquelle les Prestations commenceront.</w:t>
      </w:r>
    </w:p>
    <w:p w14:paraId="6D19DE43" w14:textId="5BAABA06" w:rsidR="00783D2D" w:rsidRPr="00194C90" w:rsidRDefault="007634B4" w:rsidP="00194C90">
      <w:pPr>
        <w:spacing w:before="120"/>
        <w:rPr>
          <w:rFonts w:cs="Arial"/>
          <w:sz w:val="19"/>
          <w:szCs w:val="19"/>
        </w:rPr>
      </w:pPr>
      <w:r w:rsidRPr="00194C90">
        <w:rPr>
          <w:rFonts w:cs="Arial"/>
          <w:sz w:val="19"/>
          <w:szCs w:val="19"/>
        </w:rPr>
        <w:t>La durée du présent Contrat est de</w:t>
      </w:r>
      <w:r w:rsidR="002846D4" w:rsidRPr="00194C90">
        <w:rPr>
          <w:rFonts w:cs="Arial"/>
          <w:sz w:val="19"/>
          <w:szCs w:val="19"/>
        </w:rPr>
        <w:t xml:space="preserve"> </w:t>
      </w:r>
      <w:r w:rsidR="00FD33CD">
        <w:rPr>
          <w:rFonts w:cs="Arial"/>
          <w:b/>
          <w:bCs/>
          <w:sz w:val="19"/>
          <w:szCs w:val="19"/>
        </w:rPr>
        <w:t xml:space="preserve">trois (3) </w:t>
      </w:r>
      <w:r w:rsidR="00352BA6">
        <w:rPr>
          <w:rFonts w:cs="Arial"/>
          <w:sz w:val="19"/>
          <w:szCs w:val="19"/>
        </w:rPr>
        <w:t>mois</w:t>
      </w:r>
      <w:r w:rsidRPr="00194C90">
        <w:rPr>
          <w:rFonts w:cs="Arial"/>
          <w:sz w:val="19"/>
          <w:szCs w:val="19"/>
        </w:rPr>
        <w:t xml:space="preserve"> à compter de sa date d’entrée en vigueur. </w:t>
      </w:r>
      <w:r w:rsidR="00D61A6D">
        <w:rPr>
          <w:rFonts w:cs="Arial"/>
          <w:sz w:val="19"/>
          <w:szCs w:val="19"/>
        </w:rPr>
        <w:t>L</w:t>
      </w:r>
      <w:r w:rsidRPr="00194C90">
        <w:rPr>
          <w:rFonts w:cs="Arial"/>
          <w:sz w:val="19"/>
          <w:szCs w:val="19"/>
        </w:rPr>
        <w:t>e Contrat pourra être recon</w:t>
      </w:r>
      <w:r w:rsidR="005A6C42">
        <w:rPr>
          <w:rFonts w:cs="Arial"/>
          <w:sz w:val="19"/>
          <w:szCs w:val="19"/>
        </w:rPr>
        <w:t>duit</w:t>
      </w:r>
      <w:r w:rsidR="00634C5B">
        <w:rPr>
          <w:rFonts w:cs="Arial"/>
          <w:sz w:val="19"/>
          <w:szCs w:val="19"/>
        </w:rPr>
        <w:t xml:space="preserve"> </w:t>
      </w:r>
      <w:r w:rsidR="00FD33CD">
        <w:rPr>
          <w:rFonts w:cs="Arial"/>
          <w:sz w:val="19"/>
          <w:szCs w:val="19"/>
        </w:rPr>
        <w:t>deux (</w:t>
      </w:r>
      <w:r w:rsidR="00352BA6">
        <w:rPr>
          <w:rFonts w:cs="Arial"/>
          <w:sz w:val="19"/>
          <w:szCs w:val="19"/>
        </w:rPr>
        <w:t>3</w:t>
      </w:r>
      <w:r w:rsidR="00FD33CD">
        <w:rPr>
          <w:rFonts w:cs="Arial"/>
          <w:sz w:val="19"/>
          <w:szCs w:val="19"/>
        </w:rPr>
        <w:t xml:space="preserve">) </w:t>
      </w:r>
      <w:r w:rsidR="00634C5B">
        <w:rPr>
          <w:rFonts w:cs="Arial"/>
          <w:sz w:val="19"/>
          <w:szCs w:val="19"/>
        </w:rPr>
        <w:t>fois</w:t>
      </w:r>
      <w:r w:rsidR="005A6C42">
        <w:rPr>
          <w:rFonts w:cs="Arial"/>
          <w:sz w:val="19"/>
          <w:szCs w:val="19"/>
        </w:rPr>
        <w:t xml:space="preserve"> par périodes successives </w:t>
      </w:r>
      <w:r w:rsidR="005A6C42" w:rsidRPr="00CC1CB9">
        <w:rPr>
          <w:rFonts w:cs="Arial"/>
          <w:sz w:val="19"/>
          <w:szCs w:val="19"/>
        </w:rPr>
        <w:t>de</w:t>
      </w:r>
      <w:r w:rsidR="00634C5B" w:rsidRPr="00CC1CB9">
        <w:rPr>
          <w:rFonts w:cs="Arial"/>
          <w:iCs/>
          <w:sz w:val="19"/>
          <w:szCs w:val="19"/>
        </w:rPr>
        <w:t xml:space="preserve"> </w:t>
      </w:r>
      <w:r w:rsidR="00352BA6">
        <w:rPr>
          <w:rFonts w:cs="Arial"/>
          <w:iCs/>
          <w:sz w:val="19"/>
          <w:szCs w:val="19"/>
        </w:rPr>
        <w:t>trois (3) mois</w:t>
      </w:r>
      <w:r w:rsidR="00D61A6D">
        <w:rPr>
          <w:rFonts w:cs="Arial"/>
          <w:sz w:val="19"/>
          <w:szCs w:val="19"/>
        </w:rPr>
        <w:t xml:space="preserve"> à l’initiative d’IFPEN, sous réserve de respecter un </w:t>
      </w:r>
      <w:r w:rsidR="00D61A6D">
        <w:rPr>
          <w:rFonts w:cs="Arial"/>
          <w:sz w:val="19"/>
          <w:szCs w:val="19"/>
        </w:rPr>
        <w:lastRenderedPageBreak/>
        <w:t>préavis d</w:t>
      </w:r>
      <w:r w:rsidR="00352BA6">
        <w:rPr>
          <w:rFonts w:cs="Arial"/>
          <w:sz w:val="19"/>
          <w:szCs w:val="19"/>
        </w:rPr>
        <w:t>’une</w:t>
      </w:r>
      <w:r w:rsidR="00D61A6D">
        <w:rPr>
          <w:rFonts w:cs="Arial"/>
          <w:sz w:val="19"/>
          <w:szCs w:val="19"/>
        </w:rPr>
        <w:t xml:space="preserve"> (</w:t>
      </w:r>
      <w:r w:rsidR="00352BA6">
        <w:rPr>
          <w:rFonts w:cs="Arial"/>
          <w:sz w:val="19"/>
          <w:szCs w:val="19"/>
        </w:rPr>
        <w:t>1</w:t>
      </w:r>
      <w:r w:rsidR="00D61A6D">
        <w:rPr>
          <w:rFonts w:cs="Arial"/>
          <w:sz w:val="19"/>
          <w:szCs w:val="19"/>
        </w:rPr>
        <w:t xml:space="preserve">) </w:t>
      </w:r>
      <w:r w:rsidR="00352BA6">
        <w:rPr>
          <w:rFonts w:cs="Arial"/>
          <w:sz w:val="19"/>
          <w:szCs w:val="19"/>
        </w:rPr>
        <w:t>semaine</w:t>
      </w:r>
      <w:r w:rsidR="00D61A6D">
        <w:rPr>
          <w:rFonts w:cs="Arial"/>
          <w:sz w:val="19"/>
          <w:szCs w:val="19"/>
        </w:rPr>
        <w:t xml:space="preserve"> avant chaque échéance</w:t>
      </w:r>
      <w:r w:rsidRPr="00CC1CB9">
        <w:rPr>
          <w:rFonts w:cs="Arial"/>
          <w:sz w:val="19"/>
          <w:szCs w:val="19"/>
        </w:rPr>
        <w:t>,</w:t>
      </w:r>
      <w:r w:rsidRPr="00194C90">
        <w:rPr>
          <w:rFonts w:cs="Arial"/>
          <w:sz w:val="19"/>
          <w:szCs w:val="19"/>
        </w:rPr>
        <w:t xml:space="preserve"> par </w:t>
      </w:r>
      <w:r w:rsidR="00D61A6D">
        <w:rPr>
          <w:rFonts w:cs="Arial"/>
          <w:sz w:val="19"/>
          <w:szCs w:val="19"/>
        </w:rPr>
        <w:t>courrier recommandé avec accusé de réception</w:t>
      </w:r>
      <w:r w:rsidRPr="00194C90">
        <w:rPr>
          <w:rFonts w:cs="Arial"/>
          <w:sz w:val="19"/>
          <w:szCs w:val="19"/>
        </w:rPr>
        <w:t>.</w:t>
      </w:r>
      <w:r w:rsidR="00D61A6D">
        <w:rPr>
          <w:rFonts w:cs="Arial"/>
          <w:sz w:val="19"/>
          <w:szCs w:val="19"/>
        </w:rPr>
        <w:t xml:space="preserve"> La durée totale des Prestations réalisées en application du Contrat ne peut dépasser </w:t>
      </w:r>
      <w:r w:rsidR="00352BA6">
        <w:rPr>
          <w:rFonts w:cs="Arial"/>
          <w:sz w:val="19"/>
          <w:szCs w:val="19"/>
        </w:rPr>
        <w:t>un</w:t>
      </w:r>
      <w:r w:rsidR="00D61A6D">
        <w:rPr>
          <w:rFonts w:cs="Arial"/>
          <w:sz w:val="19"/>
          <w:szCs w:val="19"/>
        </w:rPr>
        <w:t xml:space="preserve"> (</w:t>
      </w:r>
      <w:r w:rsidR="00352BA6">
        <w:rPr>
          <w:rFonts w:cs="Arial"/>
          <w:sz w:val="19"/>
          <w:szCs w:val="19"/>
        </w:rPr>
        <w:t>1</w:t>
      </w:r>
      <w:r w:rsidR="00D61A6D">
        <w:rPr>
          <w:rFonts w:cs="Arial"/>
          <w:sz w:val="19"/>
          <w:szCs w:val="19"/>
        </w:rPr>
        <w:t>) an.</w:t>
      </w:r>
    </w:p>
    <w:p w14:paraId="1470A7C7" w14:textId="77777777" w:rsidR="007634B4" w:rsidRPr="00194C90" w:rsidRDefault="007634B4" w:rsidP="00194C90">
      <w:pPr>
        <w:spacing w:before="120"/>
        <w:rPr>
          <w:rFonts w:cs="Arial"/>
          <w:sz w:val="19"/>
          <w:szCs w:val="19"/>
        </w:rPr>
      </w:pPr>
      <w:r w:rsidRPr="00194C90">
        <w:rPr>
          <w:rFonts w:cs="Arial"/>
          <w:sz w:val="19"/>
          <w:szCs w:val="19"/>
        </w:rPr>
        <w:t xml:space="preserve">En cas de cessation du présent Contrat, pour quelque cause que ce soit, les </w:t>
      </w:r>
      <w:r w:rsidR="00186C48" w:rsidRPr="00194C90">
        <w:rPr>
          <w:rFonts w:cs="Arial"/>
          <w:sz w:val="19"/>
          <w:szCs w:val="19"/>
        </w:rPr>
        <w:t>stipulations</w:t>
      </w:r>
      <w:r w:rsidRPr="00194C90">
        <w:rPr>
          <w:rFonts w:cs="Arial"/>
          <w:sz w:val="19"/>
          <w:szCs w:val="19"/>
        </w:rPr>
        <w:t xml:space="preserve"> qui par leur nature se poursuivent après la fin du Contrat, resteront en vigueur.</w:t>
      </w:r>
    </w:p>
    <w:p w14:paraId="40E14573" w14:textId="77777777" w:rsidR="007634B4" w:rsidRDefault="007634B4">
      <w:pPr>
        <w:rPr>
          <w:rFonts w:cs="Arial"/>
        </w:rPr>
      </w:pPr>
    </w:p>
    <w:p w14:paraId="1D32238C" w14:textId="77777777" w:rsidR="007634B4" w:rsidRDefault="007634B4">
      <w:pPr>
        <w:pStyle w:val="Titre1"/>
        <w:ind w:left="708" w:hanging="708"/>
      </w:pPr>
      <w:bookmarkStart w:id="26" w:name="_Toc149727437"/>
      <w:bookmarkStart w:id="27" w:name="_Ref150773553"/>
      <w:bookmarkStart w:id="28" w:name="_Ref152041370"/>
      <w:bookmarkStart w:id="29" w:name="_Toc181805280"/>
      <w:r>
        <w:t>CONTENU DES PRESTATIONS</w:t>
      </w:r>
      <w:bookmarkEnd w:id="26"/>
      <w:bookmarkEnd w:id="27"/>
      <w:bookmarkEnd w:id="28"/>
      <w:bookmarkEnd w:id="29"/>
    </w:p>
    <w:p w14:paraId="278A7260" w14:textId="77777777" w:rsidR="00DA0D43" w:rsidRDefault="00DA0D43" w:rsidP="00FD33CD">
      <w:pPr>
        <w:rPr>
          <w:rFonts w:cs="Arial"/>
          <w:color w:val="000000"/>
          <w:szCs w:val="18"/>
        </w:rPr>
      </w:pPr>
      <w:bookmarkStart w:id="30" w:name="_Toc149727438"/>
    </w:p>
    <w:p w14:paraId="05528F6A" w14:textId="77777777" w:rsidR="00DA0D43" w:rsidRDefault="00DA0D43" w:rsidP="00FD33CD">
      <w:pPr>
        <w:rPr>
          <w:rFonts w:cs="Arial"/>
          <w:b/>
          <w:color w:val="000000"/>
          <w:sz w:val="19"/>
          <w:szCs w:val="19"/>
          <w:u w:val="single"/>
        </w:rPr>
      </w:pPr>
    </w:p>
    <w:p w14:paraId="4B54945F" w14:textId="77777777" w:rsidR="00FD33CD" w:rsidRDefault="00FD33CD" w:rsidP="00FD33CD">
      <w:pPr>
        <w:rPr>
          <w:rFonts w:cs="Arial"/>
          <w:color w:val="000000"/>
          <w:sz w:val="19"/>
          <w:szCs w:val="19"/>
        </w:rPr>
      </w:pPr>
      <w:r w:rsidRPr="00E57C8B">
        <w:rPr>
          <w:rFonts w:cs="Arial"/>
          <w:color w:val="000000"/>
          <w:sz w:val="19"/>
          <w:szCs w:val="19"/>
        </w:rPr>
        <w:t xml:space="preserve">Le contenu des Prestations est précisé en </w:t>
      </w:r>
      <w:r w:rsidR="00042110" w:rsidRPr="00E57C8B">
        <w:rPr>
          <w:rFonts w:cs="Arial"/>
          <w:color w:val="000000"/>
          <w:sz w:val="19"/>
          <w:szCs w:val="19"/>
        </w:rPr>
        <w:t>Annexe A</w:t>
      </w:r>
      <w:r w:rsidRPr="00E57C8B">
        <w:rPr>
          <w:rFonts w:cs="Arial"/>
          <w:color w:val="000000"/>
          <w:sz w:val="19"/>
          <w:szCs w:val="19"/>
        </w:rPr>
        <w:t xml:space="preserve"> "Cahier des Charges Fonctionnel"  complété par l'Annexe </w:t>
      </w:r>
      <w:r w:rsidR="00E57C8B" w:rsidRPr="00E57C8B">
        <w:rPr>
          <w:rFonts w:cs="Arial"/>
          <w:color w:val="000000"/>
          <w:sz w:val="19"/>
          <w:szCs w:val="19"/>
        </w:rPr>
        <w:t>C</w:t>
      </w:r>
      <w:r w:rsidRPr="00E57C8B">
        <w:rPr>
          <w:rFonts w:cs="Arial"/>
          <w:color w:val="000000"/>
          <w:sz w:val="19"/>
          <w:szCs w:val="19"/>
        </w:rPr>
        <w:t xml:space="preserve"> "Offre Technique du Prestataire".</w:t>
      </w:r>
    </w:p>
    <w:p w14:paraId="06CCE991" w14:textId="77777777" w:rsidR="00DA0D43" w:rsidRPr="00DA0D43" w:rsidRDefault="00DA0D43" w:rsidP="00FD33CD">
      <w:pPr>
        <w:rPr>
          <w:rFonts w:cs="Arial"/>
          <w:color w:val="000000"/>
          <w:sz w:val="19"/>
          <w:szCs w:val="19"/>
        </w:rPr>
      </w:pPr>
    </w:p>
    <w:p w14:paraId="7E29061C" w14:textId="77777777" w:rsidR="00DA0D43" w:rsidRDefault="00DA0D43" w:rsidP="00DA0D43">
      <w:pPr>
        <w:spacing w:line="360" w:lineRule="auto"/>
        <w:rPr>
          <w:color w:val="000000"/>
          <w:sz w:val="19"/>
          <w:szCs w:val="19"/>
        </w:rPr>
      </w:pPr>
    </w:p>
    <w:p w14:paraId="06DC6759" w14:textId="77777777" w:rsidR="00DA0D43" w:rsidRDefault="00DA0D43" w:rsidP="00DA0D43">
      <w:pPr>
        <w:spacing w:line="360" w:lineRule="auto"/>
        <w:rPr>
          <w:color w:val="000000"/>
          <w:sz w:val="19"/>
          <w:szCs w:val="19"/>
        </w:rPr>
      </w:pPr>
    </w:p>
    <w:p w14:paraId="50756885" w14:textId="77777777" w:rsidR="00FD33CD" w:rsidRPr="00E57C8B" w:rsidRDefault="00FD33CD" w:rsidP="00FD33CD">
      <w:pPr>
        <w:pStyle w:val="En-tte"/>
        <w:tabs>
          <w:tab w:val="clear" w:pos="4536"/>
          <w:tab w:val="clear" w:pos="9072"/>
        </w:tabs>
        <w:rPr>
          <w:rFonts w:cs="Arial"/>
          <w:color w:val="000000"/>
          <w:sz w:val="19"/>
          <w:szCs w:val="19"/>
        </w:rPr>
      </w:pPr>
    </w:p>
    <w:p w14:paraId="43379015" w14:textId="77777777" w:rsidR="00FD33CD" w:rsidRPr="00E57C8B" w:rsidRDefault="00FD33CD" w:rsidP="00FD33CD">
      <w:pPr>
        <w:rPr>
          <w:rFonts w:cs="Arial"/>
          <w:color w:val="000000"/>
          <w:sz w:val="19"/>
          <w:szCs w:val="19"/>
        </w:rPr>
      </w:pPr>
      <w:r w:rsidRPr="00E57C8B">
        <w:rPr>
          <w:rFonts w:cs="Arial"/>
          <w:color w:val="000000"/>
          <w:sz w:val="19"/>
          <w:szCs w:val="19"/>
        </w:rPr>
        <w:t>Sont expressément exclues du présent Contrat, les Prestations rendues nécessaires par une ou plusieurs des causes suivantes :</w:t>
      </w:r>
    </w:p>
    <w:p w14:paraId="459F4055" w14:textId="77777777" w:rsidR="00FD33CD" w:rsidRPr="00E57C8B" w:rsidRDefault="00FD33CD" w:rsidP="008347B8">
      <w:pPr>
        <w:numPr>
          <w:ilvl w:val="0"/>
          <w:numId w:val="6"/>
        </w:numPr>
        <w:rPr>
          <w:rFonts w:cs="Arial"/>
          <w:color w:val="000000"/>
          <w:sz w:val="19"/>
          <w:szCs w:val="19"/>
        </w:rPr>
      </w:pPr>
      <w:r w:rsidRPr="00E57C8B">
        <w:rPr>
          <w:rFonts w:cs="Arial"/>
          <w:color w:val="000000"/>
          <w:sz w:val="19"/>
          <w:szCs w:val="19"/>
        </w:rPr>
        <w:t>Usage des Matériels par IFPEN non conforme aux spécifications d'un constructeur ;</w:t>
      </w:r>
    </w:p>
    <w:p w14:paraId="0973DA65" w14:textId="77777777" w:rsidR="00FD33CD" w:rsidRPr="00E57C8B" w:rsidRDefault="00E57C8B" w:rsidP="008347B8">
      <w:pPr>
        <w:numPr>
          <w:ilvl w:val="0"/>
          <w:numId w:val="6"/>
        </w:numPr>
        <w:rPr>
          <w:rFonts w:cs="Arial"/>
          <w:color w:val="000000"/>
          <w:sz w:val="19"/>
          <w:szCs w:val="19"/>
        </w:rPr>
      </w:pPr>
      <w:r w:rsidRPr="00E57C8B">
        <w:rPr>
          <w:rFonts w:cs="Arial"/>
          <w:color w:val="000000"/>
          <w:sz w:val="19"/>
          <w:szCs w:val="19"/>
        </w:rPr>
        <w:t>Non-respect</w:t>
      </w:r>
      <w:r w:rsidR="00FD33CD" w:rsidRPr="00E57C8B">
        <w:rPr>
          <w:rFonts w:cs="Arial"/>
          <w:color w:val="000000"/>
          <w:sz w:val="19"/>
          <w:szCs w:val="19"/>
        </w:rPr>
        <w:t xml:space="preserve"> des spécifications d'un constructeur notamment en matière d'environnement, d'alimentation électrique;</w:t>
      </w:r>
    </w:p>
    <w:p w14:paraId="3C8DFC2E" w14:textId="77777777" w:rsidR="00FD33CD" w:rsidRPr="00E57C8B" w:rsidRDefault="00FD33CD" w:rsidP="008347B8">
      <w:pPr>
        <w:numPr>
          <w:ilvl w:val="0"/>
          <w:numId w:val="6"/>
        </w:numPr>
        <w:rPr>
          <w:rFonts w:cs="Arial"/>
          <w:color w:val="000000"/>
          <w:sz w:val="19"/>
          <w:szCs w:val="19"/>
        </w:rPr>
      </w:pPr>
      <w:r w:rsidRPr="00E57C8B">
        <w:rPr>
          <w:rFonts w:cs="Arial"/>
          <w:color w:val="000000"/>
          <w:sz w:val="19"/>
          <w:szCs w:val="19"/>
        </w:rPr>
        <w:t>Utilisation d'accessoires, de solvants ou de consommables ne respectant pas les spécifications du constructeur;</w:t>
      </w:r>
    </w:p>
    <w:p w14:paraId="2E103FFD" w14:textId="77777777" w:rsidR="00FD33CD" w:rsidRPr="00E57C8B" w:rsidRDefault="00FD33CD" w:rsidP="008347B8">
      <w:pPr>
        <w:numPr>
          <w:ilvl w:val="0"/>
          <w:numId w:val="6"/>
        </w:numPr>
        <w:rPr>
          <w:rFonts w:cs="Arial"/>
          <w:color w:val="000000"/>
          <w:sz w:val="19"/>
          <w:szCs w:val="19"/>
        </w:rPr>
      </w:pPr>
      <w:r w:rsidRPr="00E57C8B">
        <w:rPr>
          <w:rFonts w:cs="Arial"/>
          <w:color w:val="000000"/>
          <w:sz w:val="19"/>
          <w:szCs w:val="19"/>
        </w:rPr>
        <w:t>Intervention d'un tiers sur les Matériels que ce soit de façon occasionnelle, ponctuelle ou permanente pour une quelconque Prestation de maintenance au sens du présent Contrat ; à l'exception des sous-traitants du Prestataire, dont ce dernier demeure intégralement responsable.</w:t>
      </w:r>
    </w:p>
    <w:p w14:paraId="40738721" w14:textId="77777777" w:rsidR="00FD33CD" w:rsidRPr="00E57C8B" w:rsidRDefault="00FD33CD" w:rsidP="00FD33CD">
      <w:pPr>
        <w:rPr>
          <w:rFonts w:cs="Arial"/>
          <w:color w:val="000000"/>
          <w:sz w:val="19"/>
          <w:szCs w:val="19"/>
        </w:rPr>
      </w:pPr>
    </w:p>
    <w:p w14:paraId="2B13DC00" w14:textId="77777777" w:rsidR="00FD33CD" w:rsidRPr="00E57C8B" w:rsidRDefault="00FD33CD" w:rsidP="00FD33CD">
      <w:pPr>
        <w:pStyle w:val="Corpsdetexte3"/>
        <w:rPr>
          <w:color w:val="000000"/>
          <w:sz w:val="19"/>
          <w:szCs w:val="19"/>
        </w:rPr>
      </w:pPr>
      <w:r w:rsidRPr="00E57C8B">
        <w:rPr>
          <w:color w:val="000000"/>
          <w:sz w:val="19"/>
          <w:szCs w:val="19"/>
        </w:rPr>
        <w:t>De telles Prestations ne pourront être effectuées qu'après accord préalable écrit d'IFPEN sur le devis soumis par le Prestataire.</w:t>
      </w:r>
    </w:p>
    <w:bookmarkEnd w:id="30"/>
    <w:p w14:paraId="33EBABC4" w14:textId="77777777" w:rsidR="00894479" w:rsidRPr="00E57C8B" w:rsidRDefault="00894479" w:rsidP="00894479">
      <w:pPr>
        <w:ind w:left="284" w:hanging="284"/>
        <w:rPr>
          <w:rFonts w:ascii="Garamond" w:hAnsi="Garamond"/>
          <w:sz w:val="19"/>
          <w:szCs w:val="19"/>
        </w:rPr>
      </w:pPr>
    </w:p>
    <w:p w14:paraId="732947C8" w14:textId="77777777" w:rsidR="007634B4" w:rsidRPr="00E57C8B" w:rsidRDefault="007634B4" w:rsidP="007D7411">
      <w:pPr>
        <w:pStyle w:val="En-tte"/>
        <w:tabs>
          <w:tab w:val="clear" w:pos="4536"/>
          <w:tab w:val="clear" w:pos="9072"/>
        </w:tabs>
        <w:rPr>
          <w:rFonts w:cs="Arial"/>
          <w:sz w:val="19"/>
          <w:szCs w:val="19"/>
        </w:rPr>
      </w:pPr>
    </w:p>
    <w:p w14:paraId="11B3ABBC" w14:textId="77777777" w:rsidR="00ED2CD8" w:rsidRPr="00E57C8B" w:rsidRDefault="00ED2CD8" w:rsidP="00ED2CD8">
      <w:pPr>
        <w:rPr>
          <w:rFonts w:cs="Arial"/>
          <w:sz w:val="19"/>
          <w:szCs w:val="19"/>
        </w:rPr>
      </w:pPr>
      <w:r w:rsidRPr="00E57C8B">
        <w:rPr>
          <w:rFonts w:cs="Arial"/>
          <w:sz w:val="19"/>
          <w:szCs w:val="19"/>
        </w:rPr>
        <w:t>Sont expressément exclues du présent Contrat, les Prestations rendues nécessaires par une ou plusieurs des causes suivantes :</w:t>
      </w:r>
    </w:p>
    <w:p w14:paraId="34D00A50" w14:textId="77777777" w:rsidR="00ED2CD8" w:rsidRPr="00E57C8B" w:rsidRDefault="00ED2CD8" w:rsidP="008347B8">
      <w:pPr>
        <w:numPr>
          <w:ilvl w:val="0"/>
          <w:numId w:val="6"/>
        </w:numPr>
        <w:rPr>
          <w:rFonts w:cs="Arial"/>
          <w:sz w:val="19"/>
          <w:szCs w:val="19"/>
        </w:rPr>
      </w:pPr>
      <w:r w:rsidRPr="00E57C8B">
        <w:rPr>
          <w:rFonts w:cs="Arial"/>
          <w:sz w:val="19"/>
          <w:szCs w:val="19"/>
        </w:rPr>
        <w:t>Usage des Matériels par IFPEN non conforme aux spécifications du constructeur notamment en matière d'environnement, d'alimentation électrique, d'utilisation d'accessoires, de solvants ou de consommables ne respectant pas les spécifications constructeur;</w:t>
      </w:r>
    </w:p>
    <w:p w14:paraId="2C286FB0" w14:textId="77777777" w:rsidR="00ED2CD8" w:rsidRPr="00E57C8B" w:rsidRDefault="00ED2CD8" w:rsidP="008347B8">
      <w:pPr>
        <w:numPr>
          <w:ilvl w:val="0"/>
          <w:numId w:val="6"/>
        </w:numPr>
        <w:rPr>
          <w:rFonts w:cs="Arial"/>
          <w:sz w:val="19"/>
          <w:szCs w:val="19"/>
        </w:rPr>
      </w:pPr>
      <w:r w:rsidRPr="00E57C8B">
        <w:rPr>
          <w:rFonts w:cs="Arial"/>
          <w:sz w:val="19"/>
          <w:szCs w:val="19"/>
        </w:rPr>
        <w:t>modifications ou déplacements des Matériels effectués par IFPEN sans autorisation préalable du PRESTATAIRE ;</w:t>
      </w:r>
    </w:p>
    <w:p w14:paraId="26517780" w14:textId="77777777" w:rsidR="00ED2CD8" w:rsidRPr="00E57C8B" w:rsidRDefault="00ED2CD8" w:rsidP="008347B8">
      <w:pPr>
        <w:numPr>
          <w:ilvl w:val="0"/>
          <w:numId w:val="6"/>
        </w:numPr>
        <w:rPr>
          <w:rFonts w:cs="Arial"/>
          <w:sz w:val="19"/>
          <w:szCs w:val="19"/>
        </w:rPr>
      </w:pPr>
      <w:r w:rsidRPr="00E57C8B">
        <w:rPr>
          <w:rFonts w:cs="Arial"/>
          <w:sz w:val="19"/>
          <w:szCs w:val="19"/>
        </w:rPr>
        <w:t>intervention d'un tiers sur les Matériels que ce soit de façon occasionnelle, ponctuelle ou permanente pour une quelconque Prestation de Maintenance Préventive ou Curative au sens du présent Contrat ; à l'exception des sous-traitants du PRESTATAIRE, dont ce dernier demeure intégralement responsable. Toutefois, IFPEN sera autorisé à faire intervenir un tiers dans les cas listés à l’article 9.2.3.</w:t>
      </w:r>
    </w:p>
    <w:p w14:paraId="1E6224B2" w14:textId="77777777" w:rsidR="00ED2CD8" w:rsidRPr="00E57C8B" w:rsidRDefault="00ED2CD8" w:rsidP="00ED2CD8">
      <w:pPr>
        <w:rPr>
          <w:rFonts w:cs="Arial"/>
          <w:sz w:val="19"/>
          <w:szCs w:val="19"/>
        </w:rPr>
      </w:pPr>
    </w:p>
    <w:p w14:paraId="3626872C" w14:textId="77777777" w:rsidR="00ED2CD8" w:rsidRPr="00E57C8B" w:rsidRDefault="00ED2CD8" w:rsidP="00ED2CD8">
      <w:pPr>
        <w:pStyle w:val="Corpsdetexte3"/>
        <w:rPr>
          <w:sz w:val="19"/>
          <w:szCs w:val="19"/>
        </w:rPr>
      </w:pPr>
      <w:r w:rsidRPr="00E57C8B">
        <w:rPr>
          <w:sz w:val="19"/>
          <w:szCs w:val="19"/>
        </w:rPr>
        <w:t>Dans l'hypothèse où la réalisation de telles prestations s'avéreraient nécessaires, elles ne pourront être effectuées qu'après accord écrit d'IFPEN sur le devis soumis par le PRESTATAIRE.</w:t>
      </w:r>
    </w:p>
    <w:p w14:paraId="7F1C79E6" w14:textId="77777777" w:rsidR="00ED2CD8" w:rsidRDefault="00ED2CD8" w:rsidP="00ED2CD8">
      <w:pPr>
        <w:pStyle w:val="En-tte"/>
        <w:tabs>
          <w:tab w:val="clear" w:pos="4536"/>
          <w:tab w:val="clear" w:pos="9072"/>
        </w:tabs>
        <w:rPr>
          <w:rFonts w:cs="Arial"/>
        </w:rPr>
      </w:pPr>
    </w:p>
    <w:p w14:paraId="027D615F" w14:textId="77777777" w:rsidR="007634B4" w:rsidRDefault="007634B4">
      <w:pPr>
        <w:pStyle w:val="En-tte"/>
        <w:tabs>
          <w:tab w:val="clear" w:pos="4536"/>
          <w:tab w:val="clear" w:pos="9072"/>
        </w:tabs>
        <w:rPr>
          <w:rFonts w:cs="Arial"/>
        </w:rPr>
      </w:pPr>
    </w:p>
    <w:p w14:paraId="1F0D33E2" w14:textId="77777777" w:rsidR="007634B4" w:rsidRDefault="007634B4">
      <w:pPr>
        <w:pStyle w:val="Titre1"/>
        <w:ind w:left="708" w:hanging="708"/>
      </w:pPr>
      <w:bookmarkStart w:id="31" w:name="_Toc149727448"/>
      <w:bookmarkStart w:id="32" w:name="_Toc181805281"/>
      <w:r>
        <w:t>MODALITÉS D'EXÉCUTION DES PRESTATIONS</w:t>
      </w:r>
      <w:bookmarkEnd w:id="31"/>
      <w:bookmarkEnd w:id="32"/>
    </w:p>
    <w:p w14:paraId="588C2BAF" w14:textId="77777777" w:rsidR="00DB07EC" w:rsidRDefault="00DB07EC" w:rsidP="00CE6F36">
      <w:pPr>
        <w:ind w:left="708"/>
      </w:pPr>
    </w:p>
    <w:p w14:paraId="1474CD77" w14:textId="77777777" w:rsidR="00F724C6" w:rsidRDefault="00F724C6" w:rsidP="00CE6F36">
      <w:pPr>
        <w:rPr>
          <w:sz w:val="19"/>
          <w:szCs w:val="19"/>
        </w:rPr>
      </w:pPr>
    </w:p>
    <w:p w14:paraId="5FFB0F7E" w14:textId="77777777" w:rsidR="00F724C6" w:rsidRDefault="00DB07EC" w:rsidP="00CE6F36">
      <w:pPr>
        <w:rPr>
          <w:sz w:val="19"/>
          <w:szCs w:val="19"/>
        </w:rPr>
      </w:pPr>
      <w:r w:rsidRPr="00CE6F36">
        <w:rPr>
          <w:sz w:val="19"/>
          <w:szCs w:val="19"/>
        </w:rPr>
        <w:t>Les Prestations objet du présent Contrat seront réalisées conformément au Cahier des Charges Fonctionnel figurant en Annexe A.</w:t>
      </w:r>
    </w:p>
    <w:p w14:paraId="3D8E36A1" w14:textId="77777777" w:rsidR="00F724C6" w:rsidRDefault="00F724C6" w:rsidP="00CE6F36">
      <w:pPr>
        <w:rPr>
          <w:sz w:val="19"/>
          <w:szCs w:val="19"/>
        </w:rPr>
      </w:pPr>
    </w:p>
    <w:p w14:paraId="13D2A0DF" w14:textId="77777777" w:rsidR="00F724C6" w:rsidRPr="00CE6F36" w:rsidRDefault="00F724C6" w:rsidP="00CE6F36">
      <w:pPr>
        <w:rPr>
          <w:sz w:val="19"/>
          <w:szCs w:val="19"/>
        </w:rPr>
      </w:pPr>
    </w:p>
    <w:p w14:paraId="12725173" w14:textId="77777777" w:rsidR="007634B4" w:rsidRDefault="007634B4"/>
    <w:p w14:paraId="46AB525D" w14:textId="77777777" w:rsidR="007634B4" w:rsidRDefault="007634B4">
      <w:pPr>
        <w:pStyle w:val="Titre1"/>
        <w:ind w:left="708" w:hanging="708"/>
      </w:pPr>
      <w:bookmarkStart w:id="33" w:name="_Toc149727473"/>
      <w:bookmarkStart w:id="34" w:name="_Toc181805282"/>
      <w:r>
        <w:t>RÉCEPTION DES PRESTATIONS</w:t>
      </w:r>
      <w:bookmarkEnd w:id="33"/>
      <w:bookmarkEnd w:id="34"/>
    </w:p>
    <w:p w14:paraId="35838C5B" w14:textId="77777777" w:rsidR="000449A7" w:rsidRDefault="000449A7" w:rsidP="00ED2CD8">
      <w:pPr>
        <w:rPr>
          <w:rFonts w:cs="Arial"/>
          <w:sz w:val="19"/>
          <w:szCs w:val="19"/>
        </w:rPr>
      </w:pPr>
    </w:p>
    <w:p w14:paraId="12AC5F58" w14:textId="77777777" w:rsidR="000449A7" w:rsidRPr="00CC1CB9" w:rsidRDefault="000449A7" w:rsidP="00ED2CD8">
      <w:pPr>
        <w:rPr>
          <w:rFonts w:cs="Arial"/>
          <w:b/>
          <w:sz w:val="20"/>
        </w:rPr>
      </w:pPr>
      <w:r w:rsidRPr="00CC1CB9">
        <w:rPr>
          <w:rFonts w:cs="Arial"/>
          <w:b/>
          <w:sz w:val="20"/>
        </w:rPr>
        <w:t>8.1</w:t>
      </w:r>
      <w:r w:rsidRPr="00CC1CB9">
        <w:rPr>
          <w:rFonts w:cs="Arial"/>
          <w:b/>
          <w:sz w:val="20"/>
        </w:rPr>
        <w:tab/>
        <w:t>Déroulement de la réception des Prestations</w:t>
      </w:r>
    </w:p>
    <w:p w14:paraId="79D2761A" w14:textId="77777777" w:rsidR="00FE446B" w:rsidRDefault="00FE446B" w:rsidP="00ED2CD8">
      <w:pPr>
        <w:rPr>
          <w:sz w:val="19"/>
          <w:szCs w:val="19"/>
        </w:rPr>
      </w:pPr>
    </w:p>
    <w:p w14:paraId="1A09BA0F" w14:textId="77777777" w:rsidR="00ED2CD8" w:rsidRPr="00CC1CB9" w:rsidRDefault="00ED2CD8" w:rsidP="00ED2CD8">
      <w:pPr>
        <w:rPr>
          <w:sz w:val="19"/>
          <w:szCs w:val="19"/>
        </w:rPr>
      </w:pPr>
      <w:r w:rsidRPr="00CC1CB9">
        <w:rPr>
          <w:sz w:val="19"/>
          <w:szCs w:val="19"/>
        </w:rPr>
        <w:lastRenderedPageBreak/>
        <w:t xml:space="preserve">Si, après une intervention, il est constaté que les Prestations du </w:t>
      </w:r>
      <w:r w:rsidRPr="00CC1CB9">
        <w:rPr>
          <w:rFonts w:cs="Arial"/>
          <w:sz w:val="19"/>
          <w:szCs w:val="19"/>
        </w:rPr>
        <w:t>PRESTATAIRE</w:t>
      </w:r>
      <w:r w:rsidRPr="00CC1CB9">
        <w:rPr>
          <w:sz w:val="19"/>
          <w:szCs w:val="19"/>
        </w:rPr>
        <w:t xml:space="preserve"> ne sont pas effectuées conformément au Protocole de Maintenance Préventive figurant en annexe </w:t>
      </w:r>
      <w:r w:rsidR="00E57C8B" w:rsidRPr="00CC1CB9">
        <w:rPr>
          <w:sz w:val="19"/>
          <w:szCs w:val="19"/>
        </w:rPr>
        <w:t>C</w:t>
      </w:r>
      <w:r w:rsidRPr="00CC1CB9">
        <w:rPr>
          <w:sz w:val="19"/>
          <w:szCs w:val="19"/>
        </w:rPr>
        <w:t>, IFPEN se réserve le droit de demander la remise en conformité du Matériel.</w:t>
      </w:r>
    </w:p>
    <w:p w14:paraId="0233999C" w14:textId="77777777" w:rsidR="00EB1368" w:rsidRPr="00CC1CB9" w:rsidRDefault="00EB1368" w:rsidP="00ED2CD8">
      <w:pPr>
        <w:rPr>
          <w:sz w:val="19"/>
          <w:szCs w:val="19"/>
        </w:rPr>
      </w:pPr>
    </w:p>
    <w:p w14:paraId="1098A614" w14:textId="77777777" w:rsidR="00EB1368" w:rsidRPr="00CC1CB9" w:rsidRDefault="00EB1368" w:rsidP="00EB1368">
      <w:pPr>
        <w:rPr>
          <w:rFonts w:cs="Arial"/>
          <w:color w:val="000000"/>
          <w:sz w:val="19"/>
          <w:szCs w:val="19"/>
        </w:rPr>
      </w:pPr>
      <w:r w:rsidRPr="00CC1CB9">
        <w:rPr>
          <w:sz w:val="19"/>
          <w:szCs w:val="19"/>
        </w:rPr>
        <w:t xml:space="preserve">Les </w:t>
      </w:r>
      <w:r w:rsidRPr="00CC1CB9">
        <w:rPr>
          <w:rFonts w:cs="Arial"/>
          <w:color w:val="000000"/>
          <w:sz w:val="19"/>
          <w:szCs w:val="19"/>
        </w:rPr>
        <w:t xml:space="preserve">Prestations objet des présentes seront vérifiées, contrôlées et réceptionnées conformément aux dispositions prévues au paragraphe 12 du Cahier des Charges Fonctionnel figurant en </w:t>
      </w:r>
      <w:r w:rsidR="00042110" w:rsidRPr="00CC1CB9">
        <w:rPr>
          <w:rFonts w:cs="Arial"/>
          <w:color w:val="000000"/>
          <w:sz w:val="19"/>
          <w:szCs w:val="19"/>
        </w:rPr>
        <w:t>Annexe A</w:t>
      </w:r>
      <w:r w:rsidRPr="00CC1CB9">
        <w:rPr>
          <w:rFonts w:cs="Arial"/>
          <w:color w:val="000000"/>
          <w:sz w:val="19"/>
          <w:szCs w:val="19"/>
        </w:rPr>
        <w:t>.</w:t>
      </w:r>
    </w:p>
    <w:p w14:paraId="4B280DC8" w14:textId="77777777" w:rsidR="00EB1368" w:rsidRPr="00CC1CB9" w:rsidRDefault="00EB1368" w:rsidP="00ED2CD8">
      <w:pPr>
        <w:rPr>
          <w:sz w:val="19"/>
          <w:szCs w:val="19"/>
        </w:rPr>
      </w:pPr>
    </w:p>
    <w:p w14:paraId="5AA58B32" w14:textId="77777777" w:rsidR="00ED2CD8" w:rsidRDefault="00ED2CD8" w:rsidP="00ED2CD8">
      <w:pPr>
        <w:rPr>
          <w:rFonts w:cs="Arial"/>
          <w:sz w:val="20"/>
        </w:rPr>
      </w:pPr>
    </w:p>
    <w:p w14:paraId="1BD9D954" w14:textId="77777777" w:rsidR="000449A7" w:rsidRPr="000449A7" w:rsidRDefault="000449A7" w:rsidP="00ED2CD8">
      <w:pPr>
        <w:rPr>
          <w:rFonts w:cs="Arial"/>
          <w:b/>
          <w:sz w:val="20"/>
        </w:rPr>
      </w:pPr>
      <w:r w:rsidRPr="000449A7">
        <w:rPr>
          <w:rFonts w:cs="Arial"/>
          <w:b/>
          <w:sz w:val="20"/>
        </w:rPr>
        <w:t>8.2</w:t>
      </w:r>
      <w:r w:rsidRPr="000449A7">
        <w:rPr>
          <w:rFonts w:cs="Arial"/>
          <w:b/>
          <w:sz w:val="20"/>
        </w:rPr>
        <w:tab/>
        <w:t>Pénalités</w:t>
      </w:r>
    </w:p>
    <w:p w14:paraId="0F732F08" w14:textId="77777777" w:rsidR="000449A7" w:rsidRDefault="000449A7" w:rsidP="000449A7">
      <w:pPr>
        <w:pStyle w:val="Titre2"/>
        <w:numPr>
          <w:ilvl w:val="0"/>
          <w:numId w:val="0"/>
        </w:numPr>
        <w:rPr>
          <w:color w:val="000000"/>
          <w:sz w:val="24"/>
        </w:rPr>
      </w:pPr>
    </w:p>
    <w:p w14:paraId="50DFEC45" w14:textId="77777777" w:rsidR="000449A7" w:rsidRPr="00CC1CB9" w:rsidRDefault="000449A7" w:rsidP="000449A7">
      <w:pPr>
        <w:pStyle w:val="Titre2"/>
        <w:numPr>
          <w:ilvl w:val="0"/>
          <w:numId w:val="0"/>
        </w:numPr>
        <w:rPr>
          <w:b w:val="0"/>
          <w:color w:val="000000"/>
          <w:szCs w:val="18"/>
          <w:u w:val="single"/>
        </w:rPr>
      </w:pPr>
      <w:r w:rsidRPr="00CC1CB9">
        <w:rPr>
          <w:b w:val="0"/>
          <w:color w:val="000000"/>
          <w:szCs w:val="18"/>
          <w:u w:val="single"/>
        </w:rPr>
        <w:t>8.2.1 Pénalité pour non-respect des délais d'intervention</w:t>
      </w:r>
    </w:p>
    <w:p w14:paraId="3977ECE8" w14:textId="77777777" w:rsidR="000449A7" w:rsidRPr="00CC1CB9" w:rsidRDefault="000449A7" w:rsidP="000449A7">
      <w:pPr>
        <w:rPr>
          <w:rFonts w:cs="Arial"/>
          <w:color w:val="000000"/>
          <w:sz w:val="24"/>
          <w:szCs w:val="24"/>
        </w:rPr>
      </w:pPr>
    </w:p>
    <w:p w14:paraId="48C851F4" w14:textId="77777777" w:rsidR="000449A7" w:rsidRPr="00CC1CB9" w:rsidRDefault="000449A7" w:rsidP="000449A7">
      <w:pPr>
        <w:rPr>
          <w:rFonts w:cs="Arial"/>
          <w:color w:val="000000"/>
          <w:sz w:val="20"/>
        </w:rPr>
      </w:pPr>
      <w:r w:rsidRPr="00CC1CB9">
        <w:rPr>
          <w:rFonts w:cs="Arial"/>
          <w:color w:val="000000"/>
          <w:sz w:val="20"/>
        </w:rPr>
        <w:t xml:space="preserve">En cas de non-respect des délais moyens d'intervention sur pannes définis au paragraphe 8.4.3 du Cahier des Charges Fonctionnel figurant en </w:t>
      </w:r>
      <w:r w:rsidR="00042110" w:rsidRPr="00CC1CB9">
        <w:rPr>
          <w:rFonts w:cs="Arial"/>
          <w:color w:val="000000"/>
          <w:sz w:val="20"/>
        </w:rPr>
        <w:t>Annexe A</w:t>
      </w:r>
      <w:r w:rsidRPr="00CC1CB9">
        <w:rPr>
          <w:rFonts w:cs="Arial"/>
          <w:color w:val="000000"/>
          <w:sz w:val="20"/>
        </w:rPr>
        <w:t>, le Prestataire encourt des pénalités égales à :</w:t>
      </w:r>
    </w:p>
    <w:p w14:paraId="47FCD708" w14:textId="77777777" w:rsidR="000449A7" w:rsidRPr="00CC1CB9" w:rsidRDefault="000449A7" w:rsidP="000449A7">
      <w:pPr>
        <w:rPr>
          <w:rFonts w:cs="Arial"/>
          <w:color w:val="000000"/>
          <w:sz w:val="20"/>
        </w:rPr>
      </w:pPr>
    </w:p>
    <w:p w14:paraId="49D21C22" w14:textId="77777777" w:rsidR="000449A7" w:rsidRPr="00CC1CB9" w:rsidRDefault="000449A7" w:rsidP="008347B8">
      <w:pPr>
        <w:numPr>
          <w:ilvl w:val="0"/>
          <w:numId w:val="12"/>
        </w:numPr>
        <w:rPr>
          <w:rFonts w:cs="Arial"/>
          <w:color w:val="000000"/>
          <w:sz w:val="20"/>
        </w:rPr>
      </w:pPr>
      <w:r w:rsidRPr="00CC1CB9">
        <w:rPr>
          <w:rFonts w:cs="Arial"/>
          <w:color w:val="000000"/>
          <w:sz w:val="20"/>
        </w:rPr>
        <w:t>Pour le non-respect du délai moyen de 15 minutes sur le trimestre entre l'appel fait à la maintenance et la création de l’Ordre de Travail ci –après « OT » dans Coswin :</w:t>
      </w:r>
    </w:p>
    <w:p w14:paraId="1C8E101B" w14:textId="77777777" w:rsidR="000449A7" w:rsidRPr="00CC1CB9" w:rsidRDefault="000449A7" w:rsidP="000449A7">
      <w:pPr>
        <w:ind w:left="708"/>
        <w:rPr>
          <w:rFonts w:cs="Arial"/>
          <w:color w:val="000000"/>
          <w:sz w:val="20"/>
        </w:rPr>
      </w:pPr>
      <w:r w:rsidRPr="00CC1CB9">
        <w:rPr>
          <w:rFonts w:cs="Arial"/>
          <w:color w:val="000000"/>
          <w:sz w:val="20"/>
        </w:rPr>
        <w:t>2 % du montant trimestriel HT du Contrat</w:t>
      </w:r>
    </w:p>
    <w:p w14:paraId="110CA7CA" w14:textId="77777777" w:rsidR="000449A7" w:rsidRPr="00CC1CB9" w:rsidRDefault="000449A7" w:rsidP="008347B8">
      <w:pPr>
        <w:numPr>
          <w:ilvl w:val="0"/>
          <w:numId w:val="12"/>
        </w:numPr>
        <w:rPr>
          <w:rFonts w:cs="Arial"/>
          <w:color w:val="000000"/>
          <w:sz w:val="20"/>
        </w:rPr>
      </w:pPr>
      <w:r w:rsidRPr="00CC1CB9">
        <w:rPr>
          <w:rFonts w:cs="Arial"/>
          <w:color w:val="000000"/>
          <w:sz w:val="20"/>
        </w:rPr>
        <w:t xml:space="preserve">Pour le non-respect du délai moyen de 45 minutes sur le trimestre entre l'appel fait à la maintenance et l'intervention du premier mainteneur sur Site : </w:t>
      </w:r>
    </w:p>
    <w:p w14:paraId="2D8DAAE7" w14:textId="77777777" w:rsidR="000449A7" w:rsidRPr="00CC1CB9" w:rsidRDefault="000449A7" w:rsidP="000449A7">
      <w:pPr>
        <w:ind w:left="708"/>
        <w:rPr>
          <w:rFonts w:cs="Arial"/>
          <w:color w:val="000000"/>
          <w:sz w:val="20"/>
        </w:rPr>
      </w:pPr>
      <w:r w:rsidRPr="00CC1CB9">
        <w:rPr>
          <w:rFonts w:cs="Arial"/>
          <w:color w:val="000000"/>
          <w:sz w:val="20"/>
        </w:rPr>
        <w:t>2 % du montant trimestriel HT du Contrat</w:t>
      </w:r>
    </w:p>
    <w:p w14:paraId="2EE23470" w14:textId="77777777" w:rsidR="000449A7" w:rsidRPr="00CC1CB9" w:rsidRDefault="000449A7" w:rsidP="008347B8">
      <w:pPr>
        <w:numPr>
          <w:ilvl w:val="0"/>
          <w:numId w:val="12"/>
        </w:numPr>
        <w:rPr>
          <w:rFonts w:cs="Arial"/>
          <w:color w:val="000000"/>
          <w:sz w:val="20"/>
        </w:rPr>
      </w:pPr>
      <w:r w:rsidRPr="00CC1CB9">
        <w:rPr>
          <w:rFonts w:cs="Arial"/>
          <w:color w:val="000000"/>
          <w:sz w:val="20"/>
        </w:rPr>
        <w:t xml:space="preserve">Pour le non-respect du délai maximum par OT de 2 heures défini au paragraphe 8.4.3 du Cahier des Charges Fonctionnel figurant en </w:t>
      </w:r>
      <w:r w:rsidR="00042110" w:rsidRPr="00CC1CB9">
        <w:rPr>
          <w:rFonts w:cs="Arial"/>
          <w:color w:val="000000"/>
          <w:sz w:val="20"/>
        </w:rPr>
        <w:t>Annexe A</w:t>
      </w:r>
      <w:r w:rsidRPr="00CC1CB9">
        <w:rPr>
          <w:rFonts w:cs="Arial"/>
          <w:color w:val="000000"/>
          <w:sz w:val="20"/>
        </w:rPr>
        <w:t>, le Prestataire encourt des pénalités égales à :</w:t>
      </w:r>
    </w:p>
    <w:p w14:paraId="37028255" w14:textId="77777777" w:rsidR="000449A7" w:rsidRDefault="000449A7" w:rsidP="000449A7">
      <w:pPr>
        <w:ind w:left="708"/>
        <w:rPr>
          <w:rFonts w:cs="Arial"/>
          <w:color w:val="000000"/>
          <w:sz w:val="20"/>
        </w:rPr>
      </w:pPr>
      <w:r w:rsidRPr="00CC1CB9">
        <w:rPr>
          <w:rFonts w:cs="Arial"/>
          <w:color w:val="000000"/>
          <w:sz w:val="20"/>
        </w:rPr>
        <w:t>2 % du montant trimestriel HT du Contrat</w:t>
      </w:r>
    </w:p>
    <w:p w14:paraId="764EC1F4" w14:textId="77777777" w:rsidR="00506030" w:rsidRPr="00CC1CB9" w:rsidRDefault="00C074DA" w:rsidP="00506030">
      <w:pPr>
        <w:numPr>
          <w:ilvl w:val="0"/>
          <w:numId w:val="12"/>
        </w:numPr>
        <w:rPr>
          <w:rFonts w:cs="Arial"/>
          <w:color w:val="000000"/>
          <w:sz w:val="20"/>
        </w:rPr>
      </w:pPr>
      <w:r>
        <w:rPr>
          <w:rFonts w:cs="Arial"/>
          <w:color w:val="000000"/>
          <w:sz w:val="20"/>
        </w:rPr>
        <w:t xml:space="preserve">Pour le </w:t>
      </w:r>
      <w:r w:rsidR="00506030">
        <w:rPr>
          <w:rFonts w:cs="Arial"/>
          <w:color w:val="000000"/>
          <w:sz w:val="20"/>
        </w:rPr>
        <w:t>non-respect</w:t>
      </w:r>
      <w:r>
        <w:rPr>
          <w:rFonts w:cs="Arial"/>
          <w:color w:val="000000"/>
          <w:sz w:val="20"/>
        </w:rPr>
        <w:t xml:space="preserve"> de l’objectif de 0 demande d’intervention ci-après « DI » sur le plan de travail après </w:t>
      </w:r>
      <w:r w:rsidR="00506030">
        <w:rPr>
          <w:rFonts w:cs="Arial"/>
          <w:color w:val="000000"/>
          <w:sz w:val="20"/>
        </w:rPr>
        <w:t>l’</w:t>
      </w:r>
      <w:r>
        <w:rPr>
          <w:rFonts w:cs="Arial"/>
          <w:color w:val="000000"/>
          <w:sz w:val="20"/>
        </w:rPr>
        <w:t xml:space="preserve">appel </w:t>
      </w:r>
      <w:r w:rsidR="00506030">
        <w:rPr>
          <w:rFonts w:cs="Arial"/>
          <w:color w:val="000000"/>
          <w:sz w:val="20"/>
        </w:rPr>
        <w:t xml:space="preserve">fait à la maintenance, </w:t>
      </w:r>
      <w:r w:rsidR="00506030" w:rsidRPr="00CC1CB9">
        <w:rPr>
          <w:rFonts w:cs="Arial"/>
          <w:color w:val="000000"/>
          <w:sz w:val="20"/>
        </w:rPr>
        <w:t>le Prestataire encourt des pénalités égales à :</w:t>
      </w:r>
    </w:p>
    <w:p w14:paraId="4673ADFE" w14:textId="77777777" w:rsidR="00C074DA" w:rsidRPr="00CC1CB9" w:rsidRDefault="00506030" w:rsidP="00506030">
      <w:pPr>
        <w:ind w:left="360" w:firstLine="348"/>
        <w:rPr>
          <w:rFonts w:cs="Arial"/>
          <w:color w:val="000000"/>
          <w:sz w:val="20"/>
        </w:rPr>
      </w:pPr>
      <w:r w:rsidRPr="00CC1CB9">
        <w:rPr>
          <w:rFonts w:cs="Arial"/>
          <w:color w:val="000000"/>
          <w:sz w:val="20"/>
        </w:rPr>
        <w:t>2 % du montant trimestriel HT du Contrat</w:t>
      </w:r>
    </w:p>
    <w:p w14:paraId="5EE6C8F5" w14:textId="77777777" w:rsidR="000449A7" w:rsidRPr="00CC1CB9" w:rsidRDefault="000449A7" w:rsidP="000449A7">
      <w:pPr>
        <w:jc w:val="left"/>
        <w:rPr>
          <w:rFonts w:cs="Arial"/>
          <w:color w:val="000000"/>
          <w:sz w:val="20"/>
        </w:rPr>
      </w:pPr>
    </w:p>
    <w:p w14:paraId="56B8371E" w14:textId="77777777" w:rsidR="000449A7" w:rsidRPr="00CC1CB9" w:rsidRDefault="0006536A" w:rsidP="000449A7">
      <w:pPr>
        <w:pStyle w:val="Titre2"/>
        <w:numPr>
          <w:ilvl w:val="0"/>
          <w:numId w:val="0"/>
        </w:numPr>
        <w:rPr>
          <w:b w:val="0"/>
          <w:color w:val="000000"/>
          <w:szCs w:val="18"/>
          <w:u w:val="single"/>
        </w:rPr>
      </w:pPr>
      <w:r w:rsidRPr="00CC1CB9">
        <w:rPr>
          <w:b w:val="0"/>
          <w:color w:val="000000"/>
          <w:szCs w:val="18"/>
          <w:u w:val="single"/>
        </w:rPr>
        <w:t>8</w:t>
      </w:r>
      <w:r w:rsidR="000449A7" w:rsidRPr="00CC1CB9">
        <w:rPr>
          <w:b w:val="0"/>
          <w:color w:val="000000"/>
          <w:szCs w:val="18"/>
          <w:u w:val="single"/>
        </w:rPr>
        <w:t>.</w:t>
      </w:r>
      <w:r w:rsidR="00414E03">
        <w:rPr>
          <w:b w:val="0"/>
          <w:color w:val="000000"/>
          <w:szCs w:val="18"/>
          <w:u w:val="single"/>
        </w:rPr>
        <w:t>2</w:t>
      </w:r>
      <w:r w:rsidR="000449A7" w:rsidRPr="00CC1CB9">
        <w:rPr>
          <w:b w:val="0"/>
          <w:color w:val="000000"/>
          <w:szCs w:val="18"/>
          <w:u w:val="single"/>
        </w:rPr>
        <w:t>.2 Pénalité pour non respect des temps maximum d'indisponibilité des Matériels :</w:t>
      </w:r>
    </w:p>
    <w:p w14:paraId="74276B1D" w14:textId="77777777" w:rsidR="000449A7" w:rsidRPr="00CC1CB9" w:rsidRDefault="00883CEA" w:rsidP="000449A7">
      <w:pPr>
        <w:rPr>
          <w:rFonts w:cs="Arial"/>
          <w:color w:val="000000"/>
          <w:sz w:val="20"/>
        </w:rPr>
      </w:pPr>
      <w:r>
        <w:rPr>
          <w:rFonts w:cs="Arial"/>
          <w:color w:val="000000"/>
          <w:sz w:val="20"/>
        </w:rPr>
        <w:t xml:space="preserve">En </w:t>
      </w:r>
      <w:r w:rsidR="000449A7" w:rsidRPr="00CC1CB9">
        <w:rPr>
          <w:rFonts w:cs="Arial"/>
          <w:color w:val="000000"/>
          <w:sz w:val="20"/>
        </w:rPr>
        <w:t xml:space="preserve">cas de non-respect des indicateurs cibles d'indisponibilité maximale des Matériels définis dans le Cahier des Charges Fonctionnel figurant en </w:t>
      </w:r>
      <w:r w:rsidR="00042110" w:rsidRPr="00CC1CB9">
        <w:rPr>
          <w:rFonts w:cs="Arial"/>
          <w:color w:val="000000"/>
          <w:sz w:val="20"/>
        </w:rPr>
        <w:t>Annexe A</w:t>
      </w:r>
      <w:r w:rsidR="000449A7" w:rsidRPr="00CC1CB9">
        <w:rPr>
          <w:rFonts w:cs="Arial"/>
          <w:color w:val="000000"/>
          <w:sz w:val="20"/>
        </w:rPr>
        <w:t xml:space="preserve"> aux paragraphes 8.4.1.1. </w:t>
      </w:r>
      <w:r w:rsidR="00A372A0">
        <w:rPr>
          <w:rFonts w:cs="Arial"/>
          <w:color w:val="000000"/>
          <w:sz w:val="20"/>
        </w:rPr>
        <w:t xml:space="preserve">pour les bancs moteurs thermiques, 8.4.1.2 </w:t>
      </w:r>
      <w:r w:rsidR="000449A7" w:rsidRPr="00CC1CB9">
        <w:rPr>
          <w:rFonts w:cs="Arial"/>
          <w:color w:val="000000"/>
          <w:sz w:val="20"/>
        </w:rPr>
        <w:t xml:space="preserve">pour les bancs </w:t>
      </w:r>
      <w:r w:rsidR="00A372A0">
        <w:rPr>
          <w:rFonts w:cs="Arial"/>
          <w:color w:val="000000"/>
          <w:sz w:val="20"/>
        </w:rPr>
        <w:t>à rouleaux</w:t>
      </w:r>
      <w:r w:rsidR="000449A7" w:rsidRPr="00CC1CB9">
        <w:rPr>
          <w:rFonts w:cs="Arial"/>
          <w:color w:val="000000"/>
          <w:sz w:val="20"/>
        </w:rPr>
        <w:t>, 8.4.1.</w:t>
      </w:r>
      <w:r w:rsidR="00A372A0">
        <w:rPr>
          <w:rFonts w:cs="Arial"/>
          <w:color w:val="000000"/>
          <w:sz w:val="20"/>
        </w:rPr>
        <w:t>3</w:t>
      </w:r>
      <w:r w:rsidR="000449A7" w:rsidRPr="00CC1CB9">
        <w:rPr>
          <w:rFonts w:cs="Arial"/>
          <w:color w:val="000000"/>
          <w:sz w:val="20"/>
        </w:rPr>
        <w:t xml:space="preserve">. pour les bancs </w:t>
      </w:r>
      <w:r w:rsidR="00A372A0">
        <w:rPr>
          <w:rFonts w:cs="Arial"/>
          <w:color w:val="000000"/>
          <w:sz w:val="20"/>
        </w:rPr>
        <w:t>moteurs électriques</w:t>
      </w:r>
      <w:r w:rsidR="000449A7" w:rsidRPr="00CC1CB9">
        <w:rPr>
          <w:rFonts w:cs="Arial"/>
          <w:color w:val="000000"/>
          <w:sz w:val="20"/>
        </w:rPr>
        <w:t>, le Prestataire encourt des pénalités égales à :</w:t>
      </w:r>
    </w:p>
    <w:p w14:paraId="274522FC" w14:textId="77777777" w:rsidR="000449A7" w:rsidRPr="00CC1CB9" w:rsidRDefault="000449A7" w:rsidP="000449A7">
      <w:pPr>
        <w:jc w:val="left"/>
        <w:rPr>
          <w:rFonts w:cs="Arial"/>
          <w:color w:val="000000"/>
          <w:sz w:val="20"/>
        </w:rPr>
      </w:pPr>
    </w:p>
    <w:p w14:paraId="225BE34F" w14:textId="77777777" w:rsidR="000449A7" w:rsidRPr="00CC1CB9" w:rsidRDefault="000449A7" w:rsidP="000449A7">
      <w:pPr>
        <w:ind w:left="708"/>
        <w:rPr>
          <w:rFonts w:cs="Arial"/>
          <w:color w:val="000000"/>
          <w:sz w:val="20"/>
        </w:rPr>
      </w:pPr>
      <w:r w:rsidRPr="00CC1CB9">
        <w:rPr>
          <w:rFonts w:cs="Arial"/>
          <w:color w:val="000000"/>
          <w:sz w:val="20"/>
        </w:rPr>
        <w:t>0,1% du montant annuel HT du Contrat par Jour de retard</w:t>
      </w:r>
    </w:p>
    <w:p w14:paraId="3A2C054C" w14:textId="77777777" w:rsidR="000449A7" w:rsidRPr="00CC1CB9" w:rsidRDefault="000449A7" w:rsidP="000449A7">
      <w:pPr>
        <w:ind w:left="708"/>
        <w:rPr>
          <w:rFonts w:cs="Arial"/>
          <w:color w:val="000000"/>
          <w:sz w:val="20"/>
        </w:rPr>
      </w:pPr>
    </w:p>
    <w:p w14:paraId="45D405E8" w14:textId="77777777" w:rsidR="00A372A0" w:rsidRDefault="0006536A" w:rsidP="000449A7">
      <w:pPr>
        <w:pStyle w:val="Titre2"/>
        <w:numPr>
          <w:ilvl w:val="0"/>
          <w:numId w:val="0"/>
        </w:numPr>
        <w:rPr>
          <w:b w:val="0"/>
          <w:color w:val="000000"/>
          <w:szCs w:val="18"/>
          <w:u w:val="single"/>
        </w:rPr>
      </w:pPr>
      <w:r w:rsidRPr="00CC1CB9">
        <w:rPr>
          <w:b w:val="0"/>
          <w:color w:val="000000"/>
          <w:szCs w:val="18"/>
          <w:u w:val="single"/>
        </w:rPr>
        <w:t>8</w:t>
      </w:r>
      <w:r w:rsidR="000449A7" w:rsidRPr="00CC1CB9">
        <w:rPr>
          <w:b w:val="0"/>
          <w:color w:val="000000"/>
          <w:szCs w:val="18"/>
          <w:u w:val="single"/>
        </w:rPr>
        <w:t>.</w:t>
      </w:r>
      <w:r w:rsidR="00414E03">
        <w:rPr>
          <w:b w:val="0"/>
          <w:color w:val="000000"/>
          <w:szCs w:val="18"/>
          <w:u w:val="single"/>
        </w:rPr>
        <w:t>2</w:t>
      </w:r>
      <w:r w:rsidR="000449A7" w:rsidRPr="00CC1CB9">
        <w:rPr>
          <w:b w:val="0"/>
          <w:color w:val="000000"/>
          <w:szCs w:val="18"/>
          <w:u w:val="single"/>
        </w:rPr>
        <w:t>.3</w:t>
      </w:r>
      <w:r w:rsidR="000449A7" w:rsidRPr="00CC1CB9">
        <w:rPr>
          <w:b w:val="0"/>
          <w:color w:val="000000"/>
          <w:szCs w:val="18"/>
          <w:u w:val="single"/>
        </w:rPr>
        <w:tab/>
        <w:t xml:space="preserve">Pénalité pour non respect du temps moyen d'indisponibilité des bancs </w:t>
      </w:r>
      <w:r w:rsidR="00A372A0">
        <w:rPr>
          <w:b w:val="0"/>
          <w:color w:val="000000"/>
          <w:szCs w:val="18"/>
          <w:u w:val="single"/>
        </w:rPr>
        <w:t>moteurs thermiques</w:t>
      </w:r>
    </w:p>
    <w:p w14:paraId="71F37231" w14:textId="77777777" w:rsidR="00A372A0" w:rsidRPr="00EF7D17" w:rsidRDefault="00A372A0" w:rsidP="00EF7D17"/>
    <w:p w14:paraId="2370A4A2" w14:textId="77777777" w:rsidR="000449A7" w:rsidRPr="00CC1CB9" w:rsidRDefault="000449A7" w:rsidP="000449A7">
      <w:pPr>
        <w:jc w:val="left"/>
        <w:rPr>
          <w:rFonts w:cs="Arial"/>
          <w:color w:val="000000"/>
          <w:sz w:val="20"/>
        </w:rPr>
      </w:pPr>
    </w:p>
    <w:p w14:paraId="3368A4CF" w14:textId="77777777" w:rsidR="000449A7" w:rsidRPr="00CC1CB9" w:rsidRDefault="000449A7" w:rsidP="000449A7">
      <w:pPr>
        <w:rPr>
          <w:rFonts w:cs="Arial"/>
          <w:color w:val="000000"/>
          <w:sz w:val="20"/>
        </w:rPr>
      </w:pPr>
      <w:r w:rsidRPr="00CC1CB9">
        <w:rPr>
          <w:rFonts w:cs="Arial"/>
          <w:color w:val="000000"/>
          <w:sz w:val="20"/>
        </w:rPr>
        <w:t xml:space="preserve">En cas de non-respect de l'indicateur d'indisponibilité moyenne de </w:t>
      </w:r>
      <w:r w:rsidR="00CE7632">
        <w:rPr>
          <w:rFonts w:cs="Arial"/>
          <w:color w:val="000000"/>
          <w:sz w:val="20"/>
        </w:rPr>
        <w:t>cent dix (</w:t>
      </w:r>
      <w:r w:rsidRPr="00CC1CB9">
        <w:rPr>
          <w:rFonts w:cs="Arial"/>
          <w:color w:val="000000"/>
          <w:sz w:val="20"/>
        </w:rPr>
        <w:t>1</w:t>
      </w:r>
      <w:r w:rsidR="00CE7632">
        <w:rPr>
          <w:rFonts w:cs="Arial"/>
          <w:color w:val="000000"/>
          <w:sz w:val="20"/>
        </w:rPr>
        <w:t xml:space="preserve">10) </w:t>
      </w:r>
      <w:r w:rsidR="00642435">
        <w:rPr>
          <w:rFonts w:cs="Arial"/>
          <w:color w:val="000000"/>
          <w:sz w:val="20"/>
        </w:rPr>
        <w:t>h</w:t>
      </w:r>
      <w:r w:rsidR="00CE7632">
        <w:rPr>
          <w:rFonts w:cs="Arial"/>
          <w:color w:val="000000"/>
          <w:sz w:val="20"/>
        </w:rPr>
        <w:t>eures</w:t>
      </w:r>
      <w:r w:rsidRPr="00CC1CB9">
        <w:rPr>
          <w:rFonts w:cs="Arial"/>
          <w:color w:val="000000"/>
          <w:sz w:val="20"/>
        </w:rPr>
        <w:t xml:space="preserve"> (la première Année Contractuelle puis </w:t>
      </w:r>
      <w:r w:rsidR="00CE7632">
        <w:rPr>
          <w:rFonts w:cs="Arial"/>
          <w:color w:val="000000"/>
          <w:sz w:val="20"/>
        </w:rPr>
        <w:t>cent (</w:t>
      </w:r>
      <w:r w:rsidRPr="00CC1CB9">
        <w:rPr>
          <w:rFonts w:cs="Arial"/>
          <w:color w:val="000000"/>
          <w:sz w:val="20"/>
        </w:rPr>
        <w:t>1</w:t>
      </w:r>
      <w:r w:rsidR="00CE7632">
        <w:rPr>
          <w:rFonts w:cs="Arial"/>
          <w:color w:val="000000"/>
          <w:sz w:val="20"/>
        </w:rPr>
        <w:t>0</w:t>
      </w:r>
      <w:r w:rsidRPr="00CC1CB9">
        <w:rPr>
          <w:rFonts w:cs="Arial"/>
          <w:color w:val="000000"/>
          <w:sz w:val="20"/>
        </w:rPr>
        <w:t>0</w:t>
      </w:r>
      <w:r w:rsidR="00CE7632">
        <w:rPr>
          <w:rFonts w:cs="Arial"/>
          <w:color w:val="000000"/>
          <w:sz w:val="20"/>
        </w:rPr>
        <w:t>)</w:t>
      </w:r>
      <w:r w:rsidRPr="00CC1CB9">
        <w:rPr>
          <w:rFonts w:cs="Arial"/>
          <w:color w:val="000000"/>
          <w:sz w:val="20"/>
        </w:rPr>
        <w:t xml:space="preserve"> </w:t>
      </w:r>
      <w:r w:rsidR="00D46E54">
        <w:rPr>
          <w:rFonts w:cs="Arial"/>
          <w:color w:val="000000"/>
          <w:sz w:val="20"/>
        </w:rPr>
        <w:t>h</w:t>
      </w:r>
      <w:r w:rsidR="00CE7632">
        <w:rPr>
          <w:rFonts w:cs="Arial"/>
          <w:color w:val="000000"/>
          <w:sz w:val="20"/>
        </w:rPr>
        <w:t>eures</w:t>
      </w:r>
      <w:r w:rsidR="00CE7632" w:rsidRPr="00CC1CB9">
        <w:rPr>
          <w:rFonts w:cs="Arial"/>
          <w:color w:val="000000"/>
          <w:sz w:val="20"/>
        </w:rPr>
        <w:t xml:space="preserve"> </w:t>
      </w:r>
      <w:r w:rsidRPr="00CC1CB9">
        <w:rPr>
          <w:rFonts w:cs="Arial"/>
          <w:color w:val="000000"/>
          <w:sz w:val="20"/>
        </w:rPr>
        <w:t>pour les autres années), par banc et par an, pour l'ensemble du parc "Banc</w:t>
      </w:r>
      <w:r w:rsidR="00540E88">
        <w:rPr>
          <w:rFonts w:cs="Arial"/>
          <w:color w:val="000000"/>
          <w:sz w:val="20"/>
        </w:rPr>
        <w:t xml:space="preserve"> d’essai</w:t>
      </w:r>
      <w:r w:rsidRPr="00CC1CB9">
        <w:rPr>
          <w:rFonts w:cs="Arial"/>
          <w:color w:val="000000"/>
          <w:sz w:val="20"/>
        </w:rPr>
        <w:t xml:space="preserve"> moteur</w:t>
      </w:r>
      <w:r w:rsidR="00540E88">
        <w:rPr>
          <w:rFonts w:cs="Arial"/>
          <w:color w:val="000000"/>
          <w:sz w:val="20"/>
        </w:rPr>
        <w:t xml:space="preserve"> thermiques</w:t>
      </w:r>
      <w:r w:rsidRPr="00CC1CB9">
        <w:rPr>
          <w:rFonts w:cs="Arial"/>
          <w:color w:val="000000"/>
          <w:sz w:val="20"/>
        </w:rPr>
        <w:t xml:space="preserve">" défini au paragraphe </w:t>
      </w:r>
      <w:r w:rsidR="00540E88">
        <w:rPr>
          <w:rFonts w:cs="Arial"/>
          <w:color w:val="000000"/>
          <w:sz w:val="20"/>
        </w:rPr>
        <w:t>7.2.</w:t>
      </w:r>
      <w:r w:rsidRPr="00CC1CB9">
        <w:rPr>
          <w:rFonts w:cs="Arial"/>
          <w:color w:val="000000"/>
          <w:sz w:val="20"/>
        </w:rPr>
        <w:t xml:space="preserve">1 du Cahier des Charges Fonctionnel figurant en </w:t>
      </w:r>
      <w:r w:rsidR="00042110" w:rsidRPr="00CC1CB9">
        <w:rPr>
          <w:rFonts w:cs="Arial"/>
          <w:color w:val="000000"/>
          <w:sz w:val="20"/>
        </w:rPr>
        <w:t>Annexe A</w:t>
      </w:r>
      <w:r w:rsidRPr="00CC1CB9">
        <w:rPr>
          <w:rFonts w:cs="Arial"/>
          <w:color w:val="000000"/>
          <w:sz w:val="20"/>
        </w:rPr>
        <w:t>, le Prestataire encourt des pénalités calculées selon les modalités suivantes :</w:t>
      </w:r>
    </w:p>
    <w:p w14:paraId="50875764" w14:textId="77777777" w:rsidR="000449A7" w:rsidRPr="00CC1CB9" w:rsidRDefault="00883CEA" w:rsidP="000449A7">
      <w:pPr>
        <w:jc w:val="left"/>
        <w:rPr>
          <w:rFonts w:cs="Arial"/>
          <w:color w:val="000000"/>
          <w:sz w:val="20"/>
        </w:rPr>
      </w:pPr>
      <w:r>
        <w:rPr>
          <w:rFonts w:cs="Arial"/>
          <w:color w:val="000000"/>
          <w:sz w:val="20"/>
        </w:rPr>
        <w:t xml:space="preserve">Les </w:t>
      </w:r>
      <w:r w:rsidR="000449A7" w:rsidRPr="00CC1CB9">
        <w:rPr>
          <w:rFonts w:cs="Arial"/>
          <w:color w:val="000000"/>
          <w:sz w:val="20"/>
        </w:rPr>
        <w:t>pénalités applicables seront calculées sur l'indisponibilité globale des bancs et suivies au trimestre, IFPEN se réservant la possibilité d'appliquer les pénalités chaque trimestre ou en fin d'année.</w:t>
      </w:r>
    </w:p>
    <w:p w14:paraId="73306806" w14:textId="77777777" w:rsidR="000449A7" w:rsidRPr="00CC1CB9" w:rsidRDefault="000449A7" w:rsidP="000449A7">
      <w:pPr>
        <w:pStyle w:val="CharChar1CarCarCar0"/>
        <w:spacing w:after="0" w:line="240" w:lineRule="auto"/>
        <w:rPr>
          <w:rFonts w:ascii="Arial" w:hAnsi="Arial" w:cs="Arial"/>
          <w:color w:val="000000"/>
          <w:lang w:val="fr-FR" w:eastAsia="fr-FR"/>
        </w:rPr>
      </w:pPr>
    </w:p>
    <w:p w14:paraId="2313A013" w14:textId="77777777" w:rsidR="000449A7" w:rsidRPr="00CC1CB9" w:rsidRDefault="000449A7" w:rsidP="000449A7">
      <w:pPr>
        <w:jc w:val="left"/>
        <w:rPr>
          <w:rFonts w:cs="Arial"/>
          <w:color w:val="000000"/>
          <w:sz w:val="20"/>
        </w:rPr>
      </w:pPr>
      <w:r w:rsidRPr="00CC1CB9">
        <w:rPr>
          <w:rFonts w:cs="Arial"/>
          <w:color w:val="000000"/>
          <w:sz w:val="20"/>
        </w:rPr>
        <w:t>P = (I-I</w:t>
      </w:r>
      <w:r w:rsidRPr="00CC1CB9">
        <w:rPr>
          <w:rFonts w:cs="Arial"/>
          <w:color w:val="000000"/>
          <w:sz w:val="20"/>
          <w:vertAlign w:val="subscript"/>
        </w:rPr>
        <w:t>0</w:t>
      </w:r>
      <w:r w:rsidRPr="00CC1CB9">
        <w:rPr>
          <w:rFonts w:cs="Arial"/>
          <w:color w:val="000000"/>
          <w:sz w:val="20"/>
        </w:rPr>
        <w:t>) * 0,25% M</w:t>
      </w:r>
    </w:p>
    <w:p w14:paraId="42F0AFFA" w14:textId="77777777" w:rsidR="000449A7" w:rsidRPr="00CC1CB9" w:rsidRDefault="000449A7" w:rsidP="000449A7">
      <w:pPr>
        <w:jc w:val="left"/>
        <w:rPr>
          <w:rFonts w:cs="Arial"/>
          <w:color w:val="000000"/>
          <w:sz w:val="20"/>
        </w:rPr>
      </w:pPr>
    </w:p>
    <w:p w14:paraId="269BD0B4" w14:textId="77777777" w:rsidR="000449A7" w:rsidRPr="00CC1CB9" w:rsidRDefault="000449A7" w:rsidP="000449A7">
      <w:pPr>
        <w:rPr>
          <w:rFonts w:cs="Arial"/>
          <w:color w:val="000000"/>
          <w:sz w:val="20"/>
        </w:rPr>
      </w:pPr>
      <w:r w:rsidRPr="00CC1CB9">
        <w:rPr>
          <w:rFonts w:cs="Arial"/>
          <w:color w:val="000000"/>
          <w:sz w:val="20"/>
        </w:rPr>
        <w:t>P = Montant de la pénalité exprimé en euros HT</w:t>
      </w:r>
    </w:p>
    <w:p w14:paraId="42A25CC9" w14:textId="77777777" w:rsidR="000449A7" w:rsidRPr="00CC1CB9" w:rsidRDefault="000449A7" w:rsidP="000449A7">
      <w:pPr>
        <w:rPr>
          <w:rFonts w:cs="Arial"/>
          <w:color w:val="000000"/>
          <w:sz w:val="20"/>
        </w:rPr>
      </w:pPr>
      <w:r w:rsidRPr="00CC1CB9">
        <w:rPr>
          <w:rFonts w:cs="Arial"/>
          <w:color w:val="000000"/>
          <w:sz w:val="20"/>
        </w:rPr>
        <w:t xml:space="preserve">I = Indisponibilité constatée en </w:t>
      </w:r>
      <w:r w:rsidR="00642435">
        <w:rPr>
          <w:rFonts w:cs="Arial"/>
          <w:color w:val="000000"/>
          <w:sz w:val="20"/>
        </w:rPr>
        <w:t>h</w:t>
      </w:r>
      <w:r w:rsidR="00CE7632">
        <w:rPr>
          <w:rFonts w:cs="Arial"/>
          <w:color w:val="000000"/>
          <w:sz w:val="20"/>
        </w:rPr>
        <w:t>eures</w:t>
      </w:r>
    </w:p>
    <w:p w14:paraId="69CE6B3A" w14:textId="77777777" w:rsidR="000449A7" w:rsidRPr="00CC1CB9" w:rsidRDefault="000449A7" w:rsidP="000449A7">
      <w:pPr>
        <w:rPr>
          <w:rFonts w:cs="Arial"/>
          <w:color w:val="000000"/>
          <w:sz w:val="20"/>
        </w:rPr>
      </w:pPr>
      <w:r w:rsidRPr="00CC1CB9">
        <w:rPr>
          <w:rFonts w:cs="Arial"/>
          <w:color w:val="000000"/>
          <w:sz w:val="20"/>
        </w:rPr>
        <w:t>I0 = 11</w:t>
      </w:r>
      <w:r w:rsidR="00CE7632">
        <w:rPr>
          <w:rFonts w:cs="Arial"/>
          <w:color w:val="000000"/>
          <w:sz w:val="20"/>
        </w:rPr>
        <w:t>0</w:t>
      </w:r>
      <w:r w:rsidRPr="00CC1CB9">
        <w:rPr>
          <w:rFonts w:cs="Arial"/>
          <w:color w:val="000000"/>
          <w:sz w:val="20"/>
        </w:rPr>
        <w:t xml:space="preserve"> </w:t>
      </w:r>
      <w:r w:rsidR="00642435">
        <w:rPr>
          <w:rFonts w:cs="Arial"/>
          <w:color w:val="000000"/>
          <w:sz w:val="20"/>
        </w:rPr>
        <w:t>h</w:t>
      </w:r>
      <w:r w:rsidR="00CE7632">
        <w:rPr>
          <w:rFonts w:cs="Arial"/>
          <w:color w:val="000000"/>
          <w:sz w:val="20"/>
        </w:rPr>
        <w:t>eures</w:t>
      </w:r>
      <w:r w:rsidR="00CE7632" w:rsidRPr="00CC1CB9">
        <w:rPr>
          <w:rFonts w:cs="Arial"/>
          <w:color w:val="000000"/>
          <w:sz w:val="20"/>
        </w:rPr>
        <w:t xml:space="preserve"> </w:t>
      </w:r>
      <w:r w:rsidRPr="00CC1CB9">
        <w:rPr>
          <w:rFonts w:cs="Arial"/>
          <w:color w:val="000000"/>
          <w:sz w:val="20"/>
        </w:rPr>
        <w:t xml:space="preserve">la première année contractuelle, puis </w:t>
      </w:r>
      <w:r w:rsidR="00CE7632">
        <w:rPr>
          <w:rFonts w:cs="Arial"/>
          <w:color w:val="000000"/>
          <w:sz w:val="20"/>
        </w:rPr>
        <w:t xml:space="preserve">100 </w:t>
      </w:r>
      <w:r w:rsidR="00642435">
        <w:rPr>
          <w:rFonts w:cs="Arial"/>
          <w:color w:val="000000"/>
          <w:sz w:val="20"/>
        </w:rPr>
        <w:t>h</w:t>
      </w:r>
      <w:r w:rsidR="00CE7632">
        <w:rPr>
          <w:rFonts w:cs="Arial"/>
          <w:color w:val="000000"/>
          <w:sz w:val="20"/>
        </w:rPr>
        <w:t>eures</w:t>
      </w:r>
      <w:r w:rsidRPr="00CC1CB9">
        <w:rPr>
          <w:rFonts w:cs="Arial"/>
          <w:color w:val="000000"/>
          <w:sz w:val="20"/>
        </w:rPr>
        <w:t xml:space="preserve"> pour les années suivantes (Indisponibilité maximum moyenne par banc) </w:t>
      </w:r>
    </w:p>
    <w:p w14:paraId="2EF4729A" w14:textId="77777777" w:rsidR="000449A7" w:rsidRPr="00CC1CB9" w:rsidRDefault="000449A7" w:rsidP="000449A7">
      <w:pPr>
        <w:rPr>
          <w:rFonts w:cs="Arial"/>
          <w:color w:val="000000"/>
          <w:sz w:val="20"/>
        </w:rPr>
      </w:pPr>
      <w:r w:rsidRPr="00CC1CB9">
        <w:rPr>
          <w:rFonts w:cs="Arial"/>
          <w:color w:val="000000"/>
          <w:sz w:val="20"/>
        </w:rPr>
        <w:t>M = Montant de l'année en cours en euros HT</w:t>
      </w:r>
    </w:p>
    <w:p w14:paraId="72DD5250" w14:textId="77777777" w:rsidR="000449A7" w:rsidRPr="00CC1CB9" w:rsidRDefault="000449A7" w:rsidP="000449A7">
      <w:pPr>
        <w:rPr>
          <w:rFonts w:cs="Arial"/>
          <w:color w:val="000000"/>
          <w:sz w:val="20"/>
        </w:rPr>
      </w:pPr>
    </w:p>
    <w:p w14:paraId="2FABB522" w14:textId="77777777" w:rsidR="00D46E54" w:rsidRDefault="000449A7" w:rsidP="00D46E54">
      <w:pPr>
        <w:rPr>
          <w:rFonts w:cs="Arial"/>
          <w:color w:val="000000"/>
          <w:sz w:val="20"/>
        </w:rPr>
      </w:pPr>
      <w:r w:rsidRPr="00CC1CB9">
        <w:rPr>
          <w:rFonts w:cs="Arial"/>
          <w:color w:val="000000"/>
          <w:sz w:val="20"/>
        </w:rPr>
        <w:t>Ces pénalités seront calculées sur la base du montant total HT du Contrat pour l'année considérée.</w:t>
      </w:r>
    </w:p>
    <w:p w14:paraId="6950ACBF" w14:textId="77777777" w:rsidR="00D46E54" w:rsidRDefault="00D46E54" w:rsidP="00A372A0">
      <w:pPr>
        <w:rPr>
          <w:rFonts w:cs="Arial"/>
          <w:color w:val="000000"/>
          <w:sz w:val="20"/>
        </w:rPr>
      </w:pPr>
    </w:p>
    <w:p w14:paraId="56FFFB98" w14:textId="77777777" w:rsidR="000449A7" w:rsidRDefault="00E830F5" w:rsidP="000449A7">
      <w:pPr>
        <w:rPr>
          <w:rFonts w:cs="Arial"/>
          <w:color w:val="000000"/>
          <w:sz w:val="20"/>
          <w:u w:val="single"/>
        </w:rPr>
      </w:pPr>
      <w:commentRangeStart w:id="35"/>
      <w:r w:rsidRPr="00E830F5">
        <w:rPr>
          <w:rFonts w:cs="Arial"/>
          <w:color w:val="000000"/>
          <w:sz w:val="20"/>
          <w:u w:val="single"/>
        </w:rPr>
        <w:t>8</w:t>
      </w:r>
      <w:r w:rsidR="00EF7D17">
        <w:rPr>
          <w:rFonts w:cs="Arial"/>
          <w:color w:val="000000"/>
          <w:sz w:val="20"/>
          <w:u w:val="single"/>
        </w:rPr>
        <w:t>.2</w:t>
      </w:r>
      <w:r w:rsidRPr="00E830F5">
        <w:rPr>
          <w:rFonts w:cs="Arial"/>
          <w:color w:val="000000"/>
          <w:sz w:val="20"/>
          <w:u w:val="single"/>
        </w:rPr>
        <w:t>.4</w:t>
      </w:r>
      <w:r w:rsidRPr="00E830F5">
        <w:rPr>
          <w:rFonts w:cs="Arial"/>
          <w:color w:val="000000"/>
          <w:sz w:val="20"/>
          <w:u w:val="single"/>
        </w:rPr>
        <w:tab/>
      </w:r>
      <w:r w:rsidRPr="00E830F5">
        <w:rPr>
          <w:rFonts w:cs="Arial"/>
          <w:color w:val="000000"/>
          <w:sz w:val="20"/>
          <w:u w:val="single"/>
        </w:rPr>
        <w:tab/>
        <w:t>Pénalité pour non-respect de l’indicateur cible de réactivité en correctif spécifique pour bancs électriques</w:t>
      </w:r>
      <w:commentRangeEnd w:id="35"/>
      <w:r w:rsidR="0072561D">
        <w:rPr>
          <w:rStyle w:val="Marquedecommentaire"/>
          <w:rFonts w:ascii="Times" w:eastAsia="Times" w:hAnsi="Times" w:cs="Times"/>
        </w:rPr>
        <w:commentReference w:id="35"/>
      </w:r>
    </w:p>
    <w:p w14:paraId="3563D8C0" w14:textId="77777777" w:rsidR="00E830F5" w:rsidRDefault="00E830F5" w:rsidP="000449A7">
      <w:pPr>
        <w:rPr>
          <w:rFonts w:cs="Arial"/>
          <w:color w:val="000000"/>
          <w:sz w:val="20"/>
          <w:u w:val="single"/>
        </w:rPr>
      </w:pPr>
    </w:p>
    <w:p w14:paraId="527F121E" w14:textId="77777777" w:rsidR="00E830F5" w:rsidRDefault="00EF7D17" w:rsidP="00EF7D17">
      <w:pPr>
        <w:ind w:firstLine="708"/>
        <w:rPr>
          <w:rFonts w:cs="Arial"/>
          <w:color w:val="000000"/>
          <w:sz w:val="20"/>
          <w:u w:val="single"/>
        </w:rPr>
      </w:pPr>
      <w:r>
        <w:rPr>
          <w:rFonts w:cs="Arial"/>
          <w:color w:val="000000"/>
          <w:sz w:val="20"/>
          <w:u w:val="single"/>
        </w:rPr>
        <w:t>8.2.</w:t>
      </w:r>
      <w:r w:rsidR="00E830F5">
        <w:rPr>
          <w:rFonts w:cs="Arial"/>
          <w:color w:val="000000"/>
          <w:sz w:val="20"/>
          <w:u w:val="single"/>
        </w:rPr>
        <w:t>4.1</w:t>
      </w:r>
      <w:r w:rsidR="00E830F5">
        <w:rPr>
          <w:rFonts w:cs="Arial"/>
          <w:color w:val="000000"/>
          <w:sz w:val="20"/>
          <w:u w:val="single"/>
        </w:rPr>
        <w:tab/>
      </w:r>
      <w:r w:rsidR="00E830F5" w:rsidRPr="00E830F5">
        <w:rPr>
          <w:rFonts w:cs="Arial"/>
          <w:color w:val="000000"/>
          <w:sz w:val="20"/>
          <w:u w:val="single"/>
        </w:rPr>
        <w:t xml:space="preserve">Pénalité pour non-respect </w:t>
      </w:r>
      <w:r w:rsidR="00E830F5">
        <w:rPr>
          <w:rFonts w:cs="Arial"/>
          <w:color w:val="000000"/>
          <w:sz w:val="20"/>
          <w:u w:val="single"/>
        </w:rPr>
        <w:t xml:space="preserve">du temps moyen de réactivité </w:t>
      </w:r>
      <w:r w:rsidR="0097281E">
        <w:rPr>
          <w:rFonts w:cs="Arial"/>
          <w:color w:val="000000"/>
          <w:sz w:val="20"/>
          <w:u w:val="single"/>
        </w:rPr>
        <w:t>intervention</w:t>
      </w:r>
    </w:p>
    <w:p w14:paraId="6FE6F6F7" w14:textId="77777777" w:rsidR="00E830F5" w:rsidRPr="00E830F5" w:rsidRDefault="00E830F5" w:rsidP="000449A7">
      <w:pPr>
        <w:rPr>
          <w:rFonts w:cs="Arial"/>
          <w:color w:val="000000"/>
          <w:sz w:val="20"/>
          <w:u w:val="single"/>
        </w:rPr>
      </w:pPr>
    </w:p>
    <w:p w14:paraId="0A9D5B6B" w14:textId="77777777" w:rsidR="00E830F5" w:rsidRPr="00CC1CB9" w:rsidRDefault="00E830F5" w:rsidP="00E830F5">
      <w:pPr>
        <w:rPr>
          <w:rFonts w:cs="Arial"/>
          <w:color w:val="000000"/>
          <w:sz w:val="20"/>
        </w:rPr>
      </w:pPr>
      <w:r w:rsidRPr="00CC1CB9">
        <w:rPr>
          <w:rFonts w:cs="Arial"/>
          <w:color w:val="000000"/>
          <w:sz w:val="20"/>
        </w:rPr>
        <w:t>En cas d</w:t>
      </w:r>
      <w:r>
        <w:rPr>
          <w:rFonts w:cs="Arial"/>
          <w:color w:val="000000"/>
          <w:sz w:val="20"/>
        </w:rPr>
        <w:t>e non-respect d</w:t>
      </w:r>
      <w:r w:rsidR="00621A6B">
        <w:rPr>
          <w:rFonts w:cs="Arial"/>
          <w:color w:val="000000"/>
          <w:sz w:val="20"/>
        </w:rPr>
        <w:t>e l’indicateur cible de réactivité en correctif spécifique bancs électriques</w:t>
      </w:r>
      <w:r>
        <w:rPr>
          <w:rFonts w:cs="Arial"/>
          <w:color w:val="000000"/>
          <w:sz w:val="20"/>
        </w:rPr>
        <w:t xml:space="preserve"> </w:t>
      </w:r>
      <w:r w:rsidR="00621A6B">
        <w:rPr>
          <w:rFonts w:cs="Arial"/>
          <w:color w:val="000000"/>
          <w:sz w:val="20"/>
        </w:rPr>
        <w:t>« </w:t>
      </w:r>
      <w:r>
        <w:rPr>
          <w:rFonts w:cs="Arial"/>
          <w:color w:val="000000"/>
          <w:sz w:val="20"/>
        </w:rPr>
        <w:t xml:space="preserve">temps moyen de réactivité </w:t>
      </w:r>
      <w:r w:rsidR="00621A6B">
        <w:rPr>
          <w:rFonts w:cs="Arial"/>
          <w:color w:val="000000"/>
          <w:sz w:val="20"/>
        </w:rPr>
        <w:t>intervention » défini</w:t>
      </w:r>
      <w:r w:rsidRPr="00CC1CB9">
        <w:rPr>
          <w:rFonts w:cs="Arial"/>
          <w:color w:val="000000"/>
          <w:sz w:val="20"/>
        </w:rPr>
        <w:t xml:space="preserve"> au paragraphe 8.4.3 du Cahier des Charges Fonctionnel figurant en Annexe A, le Prestataire encourt des pénalités égales à :</w:t>
      </w:r>
    </w:p>
    <w:p w14:paraId="51C8CABF" w14:textId="77777777" w:rsidR="00E830F5" w:rsidRPr="00CC1CB9" w:rsidRDefault="00E830F5" w:rsidP="00E830F5">
      <w:pPr>
        <w:pStyle w:val="CharChar1CarCarCar0"/>
        <w:spacing w:after="0" w:line="240" w:lineRule="auto"/>
        <w:rPr>
          <w:rFonts w:ascii="Arial" w:hAnsi="Arial" w:cs="Arial"/>
          <w:color w:val="000000"/>
          <w:lang w:val="fr-FR" w:eastAsia="fr-FR"/>
        </w:rPr>
      </w:pPr>
    </w:p>
    <w:p w14:paraId="1F16E80A" w14:textId="77777777" w:rsidR="00C80EE5" w:rsidRPr="00CC1CB9" w:rsidRDefault="00C80EE5" w:rsidP="00C80EE5">
      <w:pPr>
        <w:rPr>
          <w:rFonts w:cs="Arial"/>
          <w:color w:val="000000"/>
          <w:sz w:val="20"/>
        </w:rPr>
      </w:pPr>
      <w:commentRangeStart w:id="36"/>
      <w:r w:rsidRPr="00CC1CB9">
        <w:rPr>
          <w:rFonts w:cs="Arial"/>
          <w:color w:val="000000"/>
          <w:sz w:val="20"/>
        </w:rPr>
        <w:t>2 % du montant trimestriel HT du Contrat</w:t>
      </w:r>
      <w:commentRangeEnd w:id="36"/>
      <w:r w:rsidR="005C7D90">
        <w:rPr>
          <w:rStyle w:val="Marquedecommentaire"/>
          <w:rFonts w:ascii="Times" w:eastAsia="Times" w:hAnsi="Times" w:cs="Times"/>
        </w:rPr>
        <w:commentReference w:id="36"/>
      </w:r>
    </w:p>
    <w:p w14:paraId="4CD09BA1" w14:textId="77777777" w:rsidR="00E830F5" w:rsidRDefault="00E830F5" w:rsidP="000449A7">
      <w:pPr>
        <w:rPr>
          <w:rFonts w:cs="Arial"/>
          <w:color w:val="000000"/>
          <w:sz w:val="20"/>
        </w:rPr>
      </w:pPr>
    </w:p>
    <w:p w14:paraId="79EF3AB7" w14:textId="77777777" w:rsidR="0072561D" w:rsidRDefault="005C7D90" w:rsidP="0072561D">
      <w:pPr>
        <w:ind w:firstLine="708"/>
        <w:rPr>
          <w:rFonts w:cs="Arial"/>
          <w:color w:val="000000"/>
          <w:sz w:val="20"/>
          <w:u w:val="single"/>
        </w:rPr>
      </w:pPr>
      <w:r>
        <w:rPr>
          <w:rFonts w:cs="Arial"/>
          <w:color w:val="000000"/>
          <w:sz w:val="20"/>
          <w:u w:val="single"/>
        </w:rPr>
        <w:t>8.2.4.2</w:t>
      </w:r>
      <w:r w:rsidR="0072561D">
        <w:rPr>
          <w:rFonts w:cs="Arial"/>
          <w:color w:val="000000"/>
          <w:sz w:val="20"/>
          <w:u w:val="single"/>
        </w:rPr>
        <w:tab/>
      </w:r>
      <w:r w:rsidR="0072561D" w:rsidRPr="00E830F5">
        <w:rPr>
          <w:rFonts w:cs="Arial"/>
          <w:color w:val="000000"/>
          <w:sz w:val="20"/>
          <w:u w:val="single"/>
        </w:rPr>
        <w:t xml:space="preserve">Pénalité pour non-respect </w:t>
      </w:r>
      <w:r w:rsidR="0072561D">
        <w:rPr>
          <w:rFonts w:cs="Arial"/>
          <w:color w:val="000000"/>
          <w:sz w:val="20"/>
          <w:u w:val="single"/>
        </w:rPr>
        <w:t>du temps</w:t>
      </w:r>
      <w:r w:rsidR="0097281E">
        <w:rPr>
          <w:rFonts w:cs="Arial"/>
          <w:color w:val="000000"/>
          <w:sz w:val="20"/>
          <w:u w:val="single"/>
        </w:rPr>
        <w:t xml:space="preserve"> moyen</w:t>
      </w:r>
      <w:r w:rsidR="0072561D">
        <w:rPr>
          <w:rFonts w:cs="Arial"/>
          <w:color w:val="000000"/>
          <w:sz w:val="20"/>
          <w:u w:val="single"/>
        </w:rPr>
        <w:t xml:space="preserve"> </w:t>
      </w:r>
      <w:commentRangeStart w:id="37"/>
      <w:r w:rsidR="0072561D">
        <w:rPr>
          <w:rFonts w:cs="Arial"/>
          <w:color w:val="000000"/>
          <w:sz w:val="20"/>
          <w:u w:val="single"/>
        </w:rPr>
        <w:t>de</w:t>
      </w:r>
      <w:commentRangeEnd w:id="37"/>
      <w:r w:rsidR="00D04C87">
        <w:rPr>
          <w:rStyle w:val="Marquedecommentaire"/>
          <w:rFonts w:ascii="Times" w:eastAsia="Times" w:hAnsi="Times" w:cs="Times"/>
        </w:rPr>
        <w:commentReference w:id="37"/>
      </w:r>
      <w:r w:rsidR="0072561D">
        <w:rPr>
          <w:rFonts w:cs="Arial"/>
          <w:color w:val="000000"/>
          <w:sz w:val="20"/>
          <w:u w:val="single"/>
        </w:rPr>
        <w:t xml:space="preserve"> remise en fonctionnement </w:t>
      </w:r>
    </w:p>
    <w:p w14:paraId="69AC6667" w14:textId="77777777" w:rsidR="0072561D" w:rsidRPr="00E830F5" w:rsidRDefault="0072561D" w:rsidP="0072561D">
      <w:pPr>
        <w:rPr>
          <w:rFonts w:cs="Arial"/>
          <w:color w:val="000000"/>
          <w:sz w:val="20"/>
          <w:u w:val="single"/>
        </w:rPr>
      </w:pPr>
    </w:p>
    <w:p w14:paraId="15E17B3A" w14:textId="77777777" w:rsidR="0072561D" w:rsidRDefault="0072561D" w:rsidP="0072561D">
      <w:pPr>
        <w:rPr>
          <w:rFonts w:cs="Arial"/>
          <w:color w:val="000000"/>
          <w:sz w:val="20"/>
        </w:rPr>
      </w:pPr>
      <w:r w:rsidRPr="00CC1CB9">
        <w:rPr>
          <w:rFonts w:cs="Arial"/>
          <w:color w:val="000000"/>
          <w:sz w:val="20"/>
        </w:rPr>
        <w:t>En cas d</w:t>
      </w:r>
      <w:r>
        <w:rPr>
          <w:rFonts w:cs="Arial"/>
          <w:color w:val="000000"/>
          <w:sz w:val="20"/>
        </w:rPr>
        <w:t>e non-respect d</w:t>
      </w:r>
      <w:r w:rsidR="00621A6B">
        <w:rPr>
          <w:rFonts w:cs="Arial"/>
          <w:color w:val="000000"/>
          <w:sz w:val="20"/>
        </w:rPr>
        <w:t>e l’indicateur cible de réactivité en correctif spécifique bancs électriques « </w:t>
      </w:r>
      <w:r>
        <w:rPr>
          <w:rFonts w:cs="Arial"/>
          <w:color w:val="000000"/>
          <w:sz w:val="20"/>
        </w:rPr>
        <w:t xml:space="preserve">temps </w:t>
      </w:r>
      <w:r w:rsidR="00673734">
        <w:rPr>
          <w:rFonts w:cs="Arial"/>
          <w:color w:val="000000"/>
          <w:sz w:val="20"/>
        </w:rPr>
        <w:t xml:space="preserve">moyen </w:t>
      </w:r>
      <w:r>
        <w:rPr>
          <w:rFonts w:cs="Arial"/>
          <w:color w:val="000000"/>
          <w:sz w:val="20"/>
        </w:rPr>
        <w:t>de remise en fonctionnement</w:t>
      </w:r>
      <w:r w:rsidR="00673734">
        <w:rPr>
          <w:rFonts w:cs="Arial"/>
          <w:color w:val="000000"/>
          <w:sz w:val="20"/>
        </w:rPr>
        <w:t> »</w:t>
      </w:r>
      <w:r w:rsidR="00D04C87">
        <w:rPr>
          <w:rFonts w:cs="Arial"/>
          <w:color w:val="000000"/>
          <w:sz w:val="20"/>
        </w:rPr>
        <w:t xml:space="preserve">  tel que défini au paragraphe 8.4.3 du </w:t>
      </w:r>
      <w:r w:rsidR="00D04C87" w:rsidRPr="00CC1CB9">
        <w:rPr>
          <w:rFonts w:cs="Arial"/>
          <w:color w:val="000000"/>
          <w:sz w:val="20"/>
        </w:rPr>
        <w:t>Cahier des Charges Fonctionnel figurant en Annexe A, le Prestataire encourt des pénalités égales à :</w:t>
      </w:r>
    </w:p>
    <w:p w14:paraId="06411293" w14:textId="77777777" w:rsidR="0072561D" w:rsidRPr="00CC1CB9" w:rsidRDefault="0072561D" w:rsidP="0072561D">
      <w:pPr>
        <w:pStyle w:val="CharChar1CarCarCar0"/>
        <w:spacing w:after="0" w:line="240" w:lineRule="auto"/>
        <w:rPr>
          <w:rFonts w:ascii="Arial" w:hAnsi="Arial" w:cs="Arial"/>
          <w:color w:val="000000"/>
          <w:lang w:val="fr-FR" w:eastAsia="fr-FR"/>
        </w:rPr>
      </w:pPr>
    </w:p>
    <w:p w14:paraId="09725537" w14:textId="77777777" w:rsidR="0072561D" w:rsidRPr="00CC1CB9" w:rsidRDefault="0072561D" w:rsidP="0072561D">
      <w:pPr>
        <w:jc w:val="left"/>
        <w:rPr>
          <w:rFonts w:cs="Arial"/>
          <w:color w:val="000000"/>
          <w:sz w:val="20"/>
        </w:rPr>
      </w:pPr>
      <w:r w:rsidRPr="00CC1CB9">
        <w:rPr>
          <w:rFonts w:cs="Arial"/>
          <w:color w:val="000000"/>
          <w:sz w:val="20"/>
        </w:rPr>
        <w:t>P = (I-I</w:t>
      </w:r>
      <w:r w:rsidRPr="00CC1CB9">
        <w:rPr>
          <w:rFonts w:cs="Arial"/>
          <w:color w:val="000000"/>
          <w:sz w:val="20"/>
          <w:vertAlign w:val="subscript"/>
        </w:rPr>
        <w:t>0</w:t>
      </w:r>
      <w:r>
        <w:rPr>
          <w:rFonts w:cs="Arial"/>
          <w:color w:val="000000"/>
          <w:sz w:val="20"/>
        </w:rPr>
        <w:t>) * 0,</w:t>
      </w:r>
      <w:r w:rsidR="00621A6B">
        <w:rPr>
          <w:rFonts w:cs="Arial"/>
          <w:color w:val="000000"/>
          <w:sz w:val="20"/>
        </w:rPr>
        <w:t>25</w:t>
      </w:r>
      <w:r w:rsidRPr="00CC1CB9">
        <w:rPr>
          <w:rFonts w:cs="Arial"/>
          <w:color w:val="000000"/>
          <w:sz w:val="20"/>
        </w:rPr>
        <w:t>% M</w:t>
      </w:r>
    </w:p>
    <w:p w14:paraId="023BE139" w14:textId="77777777" w:rsidR="0072561D" w:rsidRPr="00CC1CB9" w:rsidRDefault="0072561D" w:rsidP="0072561D">
      <w:pPr>
        <w:jc w:val="left"/>
        <w:rPr>
          <w:rFonts w:cs="Arial"/>
          <w:color w:val="000000"/>
          <w:sz w:val="20"/>
        </w:rPr>
      </w:pPr>
    </w:p>
    <w:p w14:paraId="4E3BEAB3" w14:textId="77777777" w:rsidR="0072561D" w:rsidRPr="00CC1CB9" w:rsidRDefault="0072561D" w:rsidP="0072561D">
      <w:pPr>
        <w:rPr>
          <w:rFonts w:cs="Arial"/>
          <w:color w:val="000000"/>
          <w:sz w:val="20"/>
        </w:rPr>
      </w:pPr>
      <w:r w:rsidRPr="00CC1CB9">
        <w:rPr>
          <w:rFonts w:cs="Arial"/>
          <w:color w:val="000000"/>
          <w:sz w:val="20"/>
        </w:rPr>
        <w:t>P = Montant de la pénalité exprimé en euros HT</w:t>
      </w:r>
    </w:p>
    <w:p w14:paraId="6BA7A833" w14:textId="77777777" w:rsidR="0072561D" w:rsidRPr="00CC1CB9" w:rsidRDefault="0072561D" w:rsidP="0072561D">
      <w:pPr>
        <w:rPr>
          <w:rFonts w:cs="Arial"/>
          <w:color w:val="000000"/>
          <w:sz w:val="20"/>
        </w:rPr>
      </w:pPr>
      <w:r w:rsidRPr="00CC1CB9">
        <w:rPr>
          <w:rFonts w:cs="Arial"/>
          <w:color w:val="000000"/>
          <w:sz w:val="20"/>
        </w:rPr>
        <w:t xml:space="preserve">I = Indisponibilité constatée en </w:t>
      </w:r>
      <w:r w:rsidR="00D04C87">
        <w:rPr>
          <w:rFonts w:cs="Arial"/>
          <w:color w:val="000000"/>
          <w:sz w:val="20"/>
        </w:rPr>
        <w:t>Jours</w:t>
      </w:r>
    </w:p>
    <w:p w14:paraId="19EC8ED6" w14:textId="77777777" w:rsidR="0072561D" w:rsidRPr="00CC1CB9" w:rsidRDefault="0072561D" w:rsidP="0072561D">
      <w:pPr>
        <w:rPr>
          <w:rFonts w:cs="Arial"/>
          <w:color w:val="000000"/>
          <w:sz w:val="20"/>
        </w:rPr>
      </w:pPr>
      <w:r>
        <w:rPr>
          <w:rFonts w:cs="Arial"/>
          <w:color w:val="000000"/>
          <w:sz w:val="20"/>
        </w:rPr>
        <w:t>I0 = 5</w:t>
      </w:r>
      <w:r w:rsidR="00D04C87">
        <w:rPr>
          <w:rFonts w:cs="Arial"/>
          <w:color w:val="000000"/>
          <w:sz w:val="20"/>
        </w:rPr>
        <w:t xml:space="preserve"> J</w:t>
      </w:r>
      <w:r>
        <w:rPr>
          <w:rFonts w:cs="Arial"/>
          <w:color w:val="000000"/>
          <w:sz w:val="20"/>
        </w:rPr>
        <w:t>ours</w:t>
      </w:r>
      <w:r w:rsidRPr="00CC1CB9">
        <w:rPr>
          <w:rFonts w:cs="Arial"/>
          <w:color w:val="000000"/>
          <w:sz w:val="20"/>
        </w:rPr>
        <w:t xml:space="preserve"> (Indisponibilité maximum </w:t>
      </w:r>
      <w:r w:rsidR="00621A6B">
        <w:rPr>
          <w:rFonts w:cs="Arial"/>
          <w:color w:val="000000"/>
          <w:sz w:val="20"/>
        </w:rPr>
        <w:t>d’un</w:t>
      </w:r>
      <w:r w:rsidRPr="00CC1CB9">
        <w:rPr>
          <w:rFonts w:cs="Arial"/>
          <w:color w:val="000000"/>
          <w:sz w:val="20"/>
        </w:rPr>
        <w:t xml:space="preserve"> banc</w:t>
      </w:r>
      <w:r w:rsidR="00621A6B">
        <w:rPr>
          <w:rFonts w:cs="Arial"/>
          <w:color w:val="000000"/>
          <w:sz w:val="20"/>
        </w:rPr>
        <w:t xml:space="preserve"> électrique</w:t>
      </w:r>
      <w:r w:rsidRPr="00CC1CB9">
        <w:rPr>
          <w:rFonts w:cs="Arial"/>
          <w:color w:val="000000"/>
          <w:sz w:val="20"/>
        </w:rPr>
        <w:t xml:space="preserve">) </w:t>
      </w:r>
    </w:p>
    <w:p w14:paraId="23306735" w14:textId="77777777" w:rsidR="0072561D" w:rsidRPr="00CC1CB9" w:rsidRDefault="0072561D" w:rsidP="0072561D">
      <w:pPr>
        <w:rPr>
          <w:rFonts w:cs="Arial"/>
          <w:color w:val="000000"/>
          <w:sz w:val="20"/>
        </w:rPr>
      </w:pPr>
      <w:r w:rsidRPr="00CC1CB9">
        <w:rPr>
          <w:rFonts w:cs="Arial"/>
          <w:color w:val="000000"/>
          <w:sz w:val="20"/>
        </w:rPr>
        <w:t>M = Montant de l'année en cours en euros HT</w:t>
      </w:r>
    </w:p>
    <w:p w14:paraId="12F43054" w14:textId="77777777" w:rsidR="0072561D" w:rsidRPr="00CC1CB9" w:rsidRDefault="0072561D" w:rsidP="0072561D">
      <w:pPr>
        <w:rPr>
          <w:rFonts w:cs="Arial"/>
          <w:color w:val="000000"/>
          <w:sz w:val="20"/>
        </w:rPr>
      </w:pPr>
    </w:p>
    <w:p w14:paraId="3CEEB259" w14:textId="77777777" w:rsidR="0072561D" w:rsidRDefault="0072561D" w:rsidP="0072561D">
      <w:pPr>
        <w:rPr>
          <w:rFonts w:cs="Arial"/>
          <w:color w:val="000000"/>
          <w:sz w:val="20"/>
        </w:rPr>
      </w:pPr>
      <w:r w:rsidRPr="00CC1CB9">
        <w:rPr>
          <w:rFonts w:cs="Arial"/>
          <w:color w:val="000000"/>
          <w:sz w:val="20"/>
        </w:rPr>
        <w:t>Ces pénalités seront calculées sur la base du montant total HT du Contrat pour l'année considérée.</w:t>
      </w:r>
    </w:p>
    <w:p w14:paraId="2C3CE423" w14:textId="77777777" w:rsidR="00E830F5" w:rsidRPr="00CC1CB9" w:rsidRDefault="00E830F5" w:rsidP="000449A7">
      <w:pPr>
        <w:rPr>
          <w:rFonts w:cs="Arial"/>
          <w:color w:val="000000"/>
          <w:sz w:val="20"/>
        </w:rPr>
      </w:pPr>
    </w:p>
    <w:p w14:paraId="3708EA75" w14:textId="77777777" w:rsidR="000449A7" w:rsidRPr="00CC1CB9" w:rsidRDefault="0006536A" w:rsidP="000449A7">
      <w:pPr>
        <w:pStyle w:val="Titre2"/>
        <w:numPr>
          <w:ilvl w:val="0"/>
          <w:numId w:val="0"/>
        </w:numPr>
        <w:rPr>
          <w:b w:val="0"/>
          <w:color w:val="000000"/>
          <w:sz w:val="20"/>
          <w:szCs w:val="20"/>
          <w:u w:val="single"/>
        </w:rPr>
      </w:pPr>
      <w:r w:rsidRPr="00CC1CB9">
        <w:rPr>
          <w:b w:val="0"/>
          <w:color w:val="000000"/>
          <w:sz w:val="20"/>
          <w:szCs w:val="20"/>
          <w:u w:val="single"/>
        </w:rPr>
        <w:t>8</w:t>
      </w:r>
      <w:r w:rsidR="000449A7" w:rsidRPr="00CC1CB9">
        <w:rPr>
          <w:b w:val="0"/>
          <w:color w:val="000000"/>
          <w:sz w:val="20"/>
          <w:szCs w:val="20"/>
          <w:u w:val="single"/>
        </w:rPr>
        <w:t>.</w:t>
      </w:r>
      <w:r w:rsidR="00E830F5">
        <w:rPr>
          <w:b w:val="0"/>
          <w:color w:val="000000"/>
          <w:sz w:val="20"/>
          <w:szCs w:val="20"/>
          <w:u w:val="single"/>
        </w:rPr>
        <w:t>2.</w:t>
      </w:r>
      <w:r w:rsidR="000449A7" w:rsidRPr="00CC1CB9">
        <w:rPr>
          <w:b w:val="0"/>
          <w:color w:val="000000"/>
          <w:sz w:val="20"/>
          <w:szCs w:val="20"/>
          <w:u w:val="single"/>
        </w:rPr>
        <w:t>1.</w:t>
      </w:r>
      <w:r w:rsidR="00E830F5">
        <w:rPr>
          <w:b w:val="0"/>
          <w:color w:val="000000"/>
          <w:sz w:val="20"/>
          <w:szCs w:val="20"/>
          <w:u w:val="single"/>
        </w:rPr>
        <w:t>5</w:t>
      </w:r>
      <w:r w:rsidR="000449A7" w:rsidRPr="00CC1CB9">
        <w:rPr>
          <w:b w:val="0"/>
          <w:color w:val="000000"/>
          <w:sz w:val="20"/>
          <w:szCs w:val="20"/>
          <w:u w:val="single"/>
        </w:rPr>
        <w:tab/>
        <w:t>Pénalité pour non respect de l'indicateur "cible" de réactivité en préventif</w:t>
      </w:r>
    </w:p>
    <w:p w14:paraId="6C1758E0" w14:textId="77777777" w:rsidR="000449A7" w:rsidRPr="00CC1CB9" w:rsidRDefault="000449A7" w:rsidP="000449A7">
      <w:pPr>
        <w:rPr>
          <w:rFonts w:cs="Arial"/>
          <w:color w:val="000000"/>
          <w:sz w:val="20"/>
        </w:rPr>
      </w:pPr>
    </w:p>
    <w:p w14:paraId="56B9896D" w14:textId="77777777" w:rsidR="000449A7" w:rsidRPr="00CC1CB9" w:rsidRDefault="000449A7" w:rsidP="000449A7">
      <w:pPr>
        <w:rPr>
          <w:rFonts w:cs="Arial"/>
          <w:color w:val="000000"/>
          <w:sz w:val="20"/>
        </w:rPr>
      </w:pPr>
      <w:r w:rsidRPr="00CC1CB9">
        <w:rPr>
          <w:rFonts w:cs="Arial"/>
          <w:color w:val="000000"/>
          <w:sz w:val="20"/>
        </w:rPr>
        <w:t>En cas de non-respect de l'indicateur "cible" de réactivité en préventif défini au paragraphe 8.4.</w:t>
      </w:r>
      <w:r w:rsidR="00C074DA">
        <w:rPr>
          <w:rFonts w:cs="Arial"/>
          <w:color w:val="000000"/>
          <w:sz w:val="20"/>
        </w:rPr>
        <w:t>4</w:t>
      </w:r>
      <w:r w:rsidRPr="00CC1CB9">
        <w:rPr>
          <w:rFonts w:cs="Arial"/>
          <w:color w:val="000000"/>
          <w:sz w:val="20"/>
        </w:rPr>
        <w:t xml:space="preserve">. du Cahier des Charges Fonctionnel figurant en </w:t>
      </w:r>
      <w:r w:rsidR="00E57C8B" w:rsidRPr="00CC1CB9">
        <w:rPr>
          <w:rFonts w:cs="Arial"/>
          <w:color w:val="000000"/>
          <w:sz w:val="20"/>
        </w:rPr>
        <w:t>Annexe A</w:t>
      </w:r>
      <w:r w:rsidRPr="00CC1CB9">
        <w:rPr>
          <w:rFonts w:cs="Arial"/>
          <w:color w:val="000000"/>
          <w:sz w:val="20"/>
        </w:rPr>
        <w:t>, le Prestataire encourt des pénalités égales à :</w:t>
      </w:r>
    </w:p>
    <w:p w14:paraId="26DA04C6" w14:textId="77777777" w:rsidR="000449A7" w:rsidRPr="00CC1CB9" w:rsidRDefault="000449A7" w:rsidP="000449A7">
      <w:pPr>
        <w:rPr>
          <w:rFonts w:cs="Arial"/>
          <w:color w:val="000000"/>
          <w:sz w:val="20"/>
        </w:rPr>
      </w:pPr>
      <w:r w:rsidRPr="00CC1CB9">
        <w:rPr>
          <w:rFonts w:cs="Arial"/>
          <w:color w:val="000000"/>
          <w:sz w:val="20"/>
        </w:rPr>
        <w:t>2 % du montant trimestriel HT du Contrat</w:t>
      </w:r>
    </w:p>
    <w:p w14:paraId="14F5E22B" w14:textId="77777777" w:rsidR="000449A7" w:rsidRPr="00CC1CB9" w:rsidRDefault="000449A7" w:rsidP="000449A7">
      <w:pPr>
        <w:rPr>
          <w:rFonts w:cs="Arial"/>
          <w:color w:val="000000"/>
          <w:sz w:val="20"/>
        </w:rPr>
      </w:pPr>
    </w:p>
    <w:p w14:paraId="37F254FA" w14:textId="77777777" w:rsidR="000449A7" w:rsidRPr="00CC1CB9" w:rsidRDefault="0006536A" w:rsidP="000449A7">
      <w:pPr>
        <w:pStyle w:val="Titre2"/>
        <w:numPr>
          <w:ilvl w:val="0"/>
          <w:numId w:val="0"/>
        </w:numPr>
        <w:rPr>
          <w:b w:val="0"/>
          <w:color w:val="000000"/>
          <w:sz w:val="20"/>
          <w:szCs w:val="20"/>
          <w:u w:val="single"/>
        </w:rPr>
      </w:pPr>
      <w:r w:rsidRPr="00CC1CB9">
        <w:rPr>
          <w:b w:val="0"/>
          <w:color w:val="000000"/>
          <w:sz w:val="20"/>
          <w:szCs w:val="20"/>
          <w:u w:val="single"/>
        </w:rPr>
        <w:t>8</w:t>
      </w:r>
      <w:r w:rsidR="000449A7" w:rsidRPr="00CC1CB9">
        <w:rPr>
          <w:b w:val="0"/>
          <w:color w:val="000000"/>
          <w:sz w:val="20"/>
          <w:szCs w:val="20"/>
          <w:u w:val="single"/>
        </w:rPr>
        <w:t>.</w:t>
      </w:r>
      <w:r w:rsidR="00E830F5">
        <w:rPr>
          <w:b w:val="0"/>
          <w:color w:val="000000"/>
          <w:sz w:val="20"/>
          <w:szCs w:val="20"/>
          <w:u w:val="single"/>
        </w:rPr>
        <w:t>2.</w:t>
      </w:r>
      <w:r w:rsidR="000449A7" w:rsidRPr="00CC1CB9">
        <w:rPr>
          <w:b w:val="0"/>
          <w:color w:val="000000"/>
          <w:sz w:val="20"/>
          <w:szCs w:val="20"/>
          <w:u w:val="single"/>
        </w:rPr>
        <w:t>1.</w:t>
      </w:r>
      <w:r w:rsidR="00E830F5">
        <w:rPr>
          <w:b w:val="0"/>
          <w:color w:val="000000"/>
          <w:sz w:val="20"/>
          <w:szCs w:val="20"/>
          <w:u w:val="single"/>
        </w:rPr>
        <w:t>6</w:t>
      </w:r>
      <w:r w:rsidR="000449A7" w:rsidRPr="00CC1CB9">
        <w:rPr>
          <w:b w:val="0"/>
          <w:color w:val="000000"/>
          <w:sz w:val="20"/>
          <w:szCs w:val="20"/>
          <w:u w:val="single"/>
        </w:rPr>
        <w:t xml:space="preserve"> Pénalité pour non respect de l'indicateur "cible" de maintenance non conforme</w:t>
      </w:r>
    </w:p>
    <w:p w14:paraId="66B2CDFD" w14:textId="77777777" w:rsidR="000449A7" w:rsidRPr="00CC1CB9" w:rsidRDefault="000449A7" w:rsidP="000449A7">
      <w:pPr>
        <w:rPr>
          <w:rFonts w:cs="Arial"/>
          <w:color w:val="000000"/>
          <w:sz w:val="20"/>
        </w:rPr>
      </w:pPr>
    </w:p>
    <w:p w14:paraId="74955493" w14:textId="77777777" w:rsidR="000449A7" w:rsidRPr="00CC1CB9" w:rsidRDefault="000449A7" w:rsidP="000449A7">
      <w:pPr>
        <w:rPr>
          <w:rFonts w:cs="Arial"/>
          <w:color w:val="000000"/>
          <w:sz w:val="20"/>
        </w:rPr>
      </w:pPr>
      <w:r w:rsidRPr="00CC1CB9">
        <w:rPr>
          <w:rFonts w:cs="Arial"/>
          <w:color w:val="000000"/>
          <w:sz w:val="20"/>
        </w:rPr>
        <w:t>En cas de non-respect de l'indicateur "cible" de maintenance non conforme défini au paragraphe 8.4.</w:t>
      </w:r>
      <w:r w:rsidR="00E61F79">
        <w:rPr>
          <w:rFonts w:cs="Arial"/>
          <w:color w:val="000000"/>
          <w:sz w:val="20"/>
        </w:rPr>
        <w:t>5</w:t>
      </w:r>
      <w:r w:rsidRPr="00CC1CB9">
        <w:rPr>
          <w:rFonts w:cs="Arial"/>
          <w:color w:val="000000"/>
          <w:sz w:val="20"/>
        </w:rPr>
        <w:t xml:space="preserve"> du Cahier des Charges Fonctionnel figurant en </w:t>
      </w:r>
      <w:r w:rsidR="00E57C8B" w:rsidRPr="00CC1CB9">
        <w:rPr>
          <w:rFonts w:cs="Arial"/>
          <w:color w:val="000000"/>
          <w:sz w:val="20"/>
        </w:rPr>
        <w:t>Annexe A</w:t>
      </w:r>
      <w:r w:rsidRPr="00CC1CB9">
        <w:rPr>
          <w:rFonts w:cs="Arial"/>
          <w:color w:val="000000"/>
          <w:sz w:val="20"/>
        </w:rPr>
        <w:t>, le Prestataire encourt des pénalités égales à:</w:t>
      </w:r>
    </w:p>
    <w:p w14:paraId="1FDA7A4C" w14:textId="77777777" w:rsidR="000449A7" w:rsidRPr="00CC1CB9" w:rsidRDefault="000449A7" w:rsidP="000449A7">
      <w:pPr>
        <w:rPr>
          <w:rFonts w:cs="Arial"/>
          <w:color w:val="000000"/>
          <w:sz w:val="20"/>
        </w:rPr>
      </w:pPr>
    </w:p>
    <w:p w14:paraId="1B9288DB" w14:textId="77777777" w:rsidR="000449A7" w:rsidRPr="00CC1CB9" w:rsidRDefault="000449A7" w:rsidP="000449A7">
      <w:pPr>
        <w:rPr>
          <w:rFonts w:cs="Arial"/>
          <w:color w:val="000000"/>
          <w:sz w:val="20"/>
        </w:rPr>
      </w:pPr>
      <w:r w:rsidRPr="00CC1CB9">
        <w:rPr>
          <w:rFonts w:cs="Arial"/>
          <w:color w:val="000000"/>
          <w:sz w:val="20"/>
        </w:rPr>
        <w:t>0,2 % du montant semestriel HT du Contrat par nombre de dysfonctionnements dans l'application tels qu'ils sont définis au paragraphe 8.4.</w:t>
      </w:r>
      <w:r w:rsidR="00E61F79">
        <w:rPr>
          <w:rFonts w:cs="Arial"/>
          <w:color w:val="000000"/>
          <w:sz w:val="20"/>
        </w:rPr>
        <w:t>5</w:t>
      </w:r>
      <w:r w:rsidRPr="00CC1CB9">
        <w:rPr>
          <w:rFonts w:cs="Arial"/>
          <w:color w:val="000000"/>
          <w:sz w:val="20"/>
        </w:rPr>
        <w:t xml:space="preserve"> du Cahier des Charges Fonctionnel.</w:t>
      </w:r>
    </w:p>
    <w:p w14:paraId="5F990BD4" w14:textId="77777777" w:rsidR="000449A7" w:rsidRPr="00CC1CB9" w:rsidRDefault="000449A7" w:rsidP="000449A7">
      <w:pPr>
        <w:rPr>
          <w:rFonts w:cs="Arial"/>
          <w:color w:val="000000"/>
          <w:sz w:val="20"/>
        </w:rPr>
      </w:pPr>
    </w:p>
    <w:p w14:paraId="0D67AECB" w14:textId="77777777" w:rsidR="000449A7" w:rsidRPr="00CC1CB9" w:rsidRDefault="0006536A" w:rsidP="000449A7">
      <w:pPr>
        <w:pStyle w:val="Titre2"/>
        <w:numPr>
          <w:ilvl w:val="0"/>
          <w:numId w:val="0"/>
        </w:numPr>
        <w:rPr>
          <w:b w:val="0"/>
          <w:color w:val="000000"/>
          <w:sz w:val="20"/>
          <w:szCs w:val="20"/>
          <w:u w:val="single"/>
        </w:rPr>
      </w:pPr>
      <w:r w:rsidRPr="00CC1CB9">
        <w:rPr>
          <w:b w:val="0"/>
          <w:color w:val="000000"/>
          <w:sz w:val="20"/>
          <w:szCs w:val="20"/>
          <w:u w:val="single"/>
        </w:rPr>
        <w:t>8</w:t>
      </w:r>
      <w:r w:rsidR="000449A7" w:rsidRPr="00CC1CB9">
        <w:rPr>
          <w:b w:val="0"/>
          <w:color w:val="000000"/>
          <w:sz w:val="20"/>
          <w:szCs w:val="20"/>
          <w:u w:val="single"/>
        </w:rPr>
        <w:t>.</w:t>
      </w:r>
      <w:r w:rsidR="00E830F5">
        <w:rPr>
          <w:b w:val="0"/>
          <w:color w:val="000000"/>
          <w:sz w:val="20"/>
          <w:szCs w:val="20"/>
          <w:u w:val="single"/>
        </w:rPr>
        <w:t>2.</w:t>
      </w:r>
      <w:r w:rsidR="000449A7" w:rsidRPr="00CC1CB9">
        <w:rPr>
          <w:b w:val="0"/>
          <w:color w:val="000000"/>
          <w:sz w:val="20"/>
          <w:szCs w:val="20"/>
          <w:u w:val="single"/>
        </w:rPr>
        <w:t>1.</w:t>
      </w:r>
      <w:r w:rsidR="00E830F5">
        <w:rPr>
          <w:b w:val="0"/>
          <w:color w:val="000000"/>
          <w:sz w:val="20"/>
          <w:szCs w:val="20"/>
          <w:u w:val="single"/>
        </w:rPr>
        <w:t>7</w:t>
      </w:r>
      <w:r w:rsidR="000449A7" w:rsidRPr="00CC1CB9">
        <w:rPr>
          <w:b w:val="0"/>
          <w:color w:val="000000"/>
          <w:sz w:val="20"/>
          <w:szCs w:val="20"/>
          <w:u w:val="single"/>
        </w:rPr>
        <w:t xml:space="preserve"> Dispositions générales applicables aux pénalités</w:t>
      </w:r>
    </w:p>
    <w:p w14:paraId="5DA94F00" w14:textId="77777777" w:rsidR="000449A7" w:rsidRPr="00CC1CB9" w:rsidRDefault="000449A7" w:rsidP="000449A7">
      <w:pPr>
        <w:rPr>
          <w:rFonts w:cs="Arial"/>
          <w:i/>
          <w:color w:val="000000"/>
          <w:sz w:val="20"/>
          <w:lang w:eastAsia="en-US"/>
        </w:rPr>
      </w:pPr>
    </w:p>
    <w:p w14:paraId="4348A81D" w14:textId="77777777" w:rsidR="000449A7" w:rsidRPr="00CC1CB9" w:rsidRDefault="000449A7" w:rsidP="000449A7">
      <w:pPr>
        <w:rPr>
          <w:rFonts w:cs="Arial"/>
          <w:color w:val="000000"/>
          <w:sz w:val="20"/>
          <w:lang w:eastAsia="en-US"/>
        </w:rPr>
      </w:pPr>
      <w:r w:rsidRPr="00CC1CB9">
        <w:rPr>
          <w:rFonts w:cs="Arial"/>
          <w:color w:val="000000"/>
          <w:sz w:val="20"/>
          <w:lang w:eastAsia="en-US"/>
        </w:rPr>
        <w:t>Indépendamment des préjudices subis, les Parties conviennent de retenir une procédure de pénalités relative, notamment, au respect des niveaux de service par le Prestataire, étant précisé que l’application de pénalités ne restreint pas le droit pour le Client de mettre en œuvre la procédure de résiliation prévue à l’article 19.1 ci-dessous.</w:t>
      </w:r>
    </w:p>
    <w:p w14:paraId="556636B4" w14:textId="77777777" w:rsidR="000449A7" w:rsidRPr="00CC1CB9" w:rsidRDefault="000449A7" w:rsidP="000449A7">
      <w:pPr>
        <w:rPr>
          <w:rFonts w:cs="Arial"/>
          <w:color w:val="000000"/>
          <w:sz w:val="20"/>
        </w:rPr>
      </w:pPr>
    </w:p>
    <w:p w14:paraId="4D4D6CE2" w14:textId="77777777" w:rsidR="000449A7" w:rsidRPr="00CC1CB9" w:rsidRDefault="000449A7" w:rsidP="000449A7">
      <w:pPr>
        <w:tabs>
          <w:tab w:val="left" w:pos="360"/>
        </w:tabs>
        <w:rPr>
          <w:rFonts w:cs="Arial"/>
          <w:color w:val="000000"/>
          <w:sz w:val="20"/>
          <w:lang w:eastAsia="en-US"/>
        </w:rPr>
      </w:pPr>
      <w:r w:rsidRPr="00CC1CB9">
        <w:rPr>
          <w:rFonts w:cs="Arial"/>
          <w:color w:val="000000"/>
          <w:sz w:val="20"/>
        </w:rPr>
        <w:t xml:space="preserve">Le </w:t>
      </w:r>
      <w:r w:rsidRPr="00CC1CB9">
        <w:rPr>
          <w:rFonts w:cs="Arial"/>
          <w:color w:val="000000"/>
          <w:sz w:val="20"/>
          <w:lang w:eastAsia="en-US"/>
        </w:rPr>
        <w:t>non-respect des niveaux de service définis au Contrat entraînera l’application des pénalités prévues au présent article, à moins que le Prestataire ne rapporte la preuve que l’accomplissement de son obligation a été empêché, sans faute ou négligence de sa part, par la survenance d’une cause étrangère à savoir :</w:t>
      </w:r>
    </w:p>
    <w:p w14:paraId="2E56FD9C" w14:textId="77777777" w:rsidR="000449A7" w:rsidRPr="00CC1CB9" w:rsidRDefault="000449A7" w:rsidP="000449A7">
      <w:pPr>
        <w:tabs>
          <w:tab w:val="left" w:pos="360"/>
        </w:tabs>
        <w:rPr>
          <w:rFonts w:cs="Arial"/>
          <w:color w:val="000000"/>
          <w:sz w:val="20"/>
          <w:lang w:eastAsia="en-US"/>
        </w:rPr>
      </w:pPr>
    </w:p>
    <w:p w14:paraId="5A4C058A" w14:textId="77777777" w:rsidR="000449A7" w:rsidRPr="00CC1CB9" w:rsidRDefault="000449A7" w:rsidP="000449A7">
      <w:pPr>
        <w:tabs>
          <w:tab w:val="left" w:pos="709"/>
          <w:tab w:val="left" w:pos="1276"/>
          <w:tab w:val="left" w:pos="1701"/>
        </w:tabs>
        <w:ind w:left="709" w:hanging="283"/>
        <w:rPr>
          <w:rFonts w:cs="Arial"/>
          <w:color w:val="000000"/>
          <w:sz w:val="20"/>
          <w:lang w:eastAsia="en-US"/>
        </w:rPr>
      </w:pPr>
      <w:r w:rsidRPr="00CC1CB9">
        <w:rPr>
          <w:rFonts w:cs="Arial"/>
          <w:color w:val="000000"/>
          <w:sz w:val="20"/>
          <w:lang w:eastAsia="en-US"/>
        </w:rPr>
        <w:t>-</w:t>
      </w:r>
      <w:r w:rsidRPr="00CC1CB9">
        <w:rPr>
          <w:rFonts w:cs="Arial"/>
          <w:color w:val="000000"/>
          <w:sz w:val="20"/>
          <w:lang w:eastAsia="en-US"/>
        </w:rPr>
        <w:tab/>
        <w:t>un cas de force majeure tel que défini à l'article 13 ci-dessous ;</w:t>
      </w:r>
    </w:p>
    <w:p w14:paraId="317D5DFE" w14:textId="77777777" w:rsidR="000449A7" w:rsidRPr="00CC1CB9" w:rsidRDefault="000449A7" w:rsidP="000449A7">
      <w:pPr>
        <w:tabs>
          <w:tab w:val="left" w:pos="709"/>
          <w:tab w:val="left" w:pos="1276"/>
          <w:tab w:val="left" w:pos="1701"/>
        </w:tabs>
        <w:ind w:left="709" w:hanging="283"/>
        <w:rPr>
          <w:rFonts w:cs="Arial"/>
          <w:color w:val="000000"/>
          <w:sz w:val="20"/>
          <w:lang w:eastAsia="en-US"/>
        </w:rPr>
      </w:pPr>
      <w:r w:rsidRPr="00CC1CB9">
        <w:rPr>
          <w:rFonts w:cs="Arial"/>
          <w:color w:val="000000"/>
          <w:sz w:val="20"/>
          <w:lang w:eastAsia="en-US"/>
        </w:rPr>
        <w:t>-</w:t>
      </w:r>
      <w:r w:rsidRPr="00CC1CB9">
        <w:rPr>
          <w:rFonts w:cs="Arial"/>
          <w:color w:val="000000"/>
          <w:sz w:val="20"/>
          <w:lang w:eastAsia="en-US"/>
        </w:rPr>
        <w:tab/>
        <w:t>tout fait du Client ayant pour effet d’empêcher ou d’entraver l’accomplissement des obligations du Prestataire ;</w:t>
      </w:r>
    </w:p>
    <w:p w14:paraId="318BB177" w14:textId="77777777" w:rsidR="000449A7" w:rsidRPr="00CC1CB9" w:rsidRDefault="000449A7" w:rsidP="000449A7">
      <w:pPr>
        <w:tabs>
          <w:tab w:val="left" w:pos="709"/>
          <w:tab w:val="left" w:pos="1276"/>
          <w:tab w:val="left" w:pos="1701"/>
        </w:tabs>
        <w:ind w:left="709" w:hanging="283"/>
        <w:rPr>
          <w:rFonts w:cs="Arial"/>
          <w:color w:val="000000"/>
          <w:sz w:val="20"/>
          <w:lang w:eastAsia="en-US"/>
        </w:rPr>
      </w:pPr>
      <w:r w:rsidRPr="00CC1CB9">
        <w:rPr>
          <w:rFonts w:cs="Arial"/>
          <w:color w:val="000000"/>
          <w:sz w:val="20"/>
          <w:lang w:eastAsia="en-US"/>
        </w:rPr>
        <w:t>-</w:t>
      </w:r>
      <w:r w:rsidRPr="00CC1CB9">
        <w:rPr>
          <w:rFonts w:cs="Arial"/>
          <w:color w:val="000000"/>
          <w:sz w:val="20"/>
          <w:lang w:eastAsia="en-US"/>
        </w:rPr>
        <w:tab/>
        <w:t>tout fait d’un tiers, à l’exclusion des sous-traitants ou fournisseurs du Prestataire, dont le Prestataire assure la supervision ou de tout autre tiers avec lequel le Prestataire aurait conclu un accord en vue de la fourniture des Prestations au Client.</w:t>
      </w:r>
    </w:p>
    <w:p w14:paraId="5723F40D" w14:textId="77777777" w:rsidR="000449A7" w:rsidRPr="00CC1CB9" w:rsidRDefault="000449A7" w:rsidP="000449A7">
      <w:pPr>
        <w:rPr>
          <w:rFonts w:cs="Arial"/>
          <w:color w:val="000000"/>
          <w:sz w:val="20"/>
          <w:lang w:eastAsia="en-US"/>
        </w:rPr>
      </w:pPr>
    </w:p>
    <w:p w14:paraId="19567E0D" w14:textId="77777777" w:rsidR="000449A7" w:rsidRPr="00CC1CB9" w:rsidRDefault="000449A7" w:rsidP="000449A7">
      <w:pPr>
        <w:rPr>
          <w:rFonts w:cs="Arial"/>
          <w:color w:val="000000"/>
          <w:sz w:val="20"/>
          <w:lang w:eastAsia="en-US"/>
        </w:rPr>
      </w:pPr>
      <w:r w:rsidRPr="00CC1CB9">
        <w:rPr>
          <w:rFonts w:cs="Arial"/>
          <w:color w:val="000000"/>
          <w:sz w:val="20"/>
          <w:lang w:eastAsia="en-US"/>
        </w:rPr>
        <w:t>Les pénalités ne sont pas une compensation du préjudice pour le défaut de respect des niveaux de services contractuels, mais une incitation pour le Prestataire à respecter ceux-ci. Les pénalités ont pour objectif de sanctionner un défaut de qualité de service du Prestataire.</w:t>
      </w:r>
    </w:p>
    <w:p w14:paraId="262E7EB5" w14:textId="77777777" w:rsidR="000449A7" w:rsidRPr="00CC1CB9" w:rsidRDefault="000449A7" w:rsidP="000449A7">
      <w:pPr>
        <w:rPr>
          <w:rFonts w:cs="Arial"/>
          <w:color w:val="000000"/>
          <w:sz w:val="20"/>
          <w:lang w:eastAsia="en-US"/>
        </w:rPr>
      </w:pPr>
    </w:p>
    <w:p w14:paraId="60BFB241" w14:textId="77777777" w:rsidR="000449A7" w:rsidRPr="00CC1CB9" w:rsidRDefault="000449A7" w:rsidP="000449A7">
      <w:pPr>
        <w:rPr>
          <w:rFonts w:cs="Arial"/>
          <w:color w:val="000000"/>
          <w:sz w:val="20"/>
        </w:rPr>
      </w:pPr>
      <w:r w:rsidRPr="00CC1CB9">
        <w:rPr>
          <w:rFonts w:cs="Arial"/>
          <w:color w:val="000000"/>
          <w:sz w:val="20"/>
          <w:lang w:eastAsia="en-US"/>
        </w:rPr>
        <w:t>Les pénalités sont applicables de plein droit par le Client du seul fait de la survenance du fait générateur de la pénalité. Le Client en informe le Prestataire en réunion de suivi des Prestations</w:t>
      </w:r>
      <w:r w:rsidRPr="00CC1CB9">
        <w:rPr>
          <w:rFonts w:cs="Arial"/>
          <w:color w:val="000000"/>
          <w:sz w:val="20"/>
        </w:rPr>
        <w:t>.</w:t>
      </w:r>
    </w:p>
    <w:p w14:paraId="352652E9" w14:textId="77777777" w:rsidR="000449A7" w:rsidRPr="00CC1CB9" w:rsidRDefault="000449A7" w:rsidP="000449A7">
      <w:pPr>
        <w:rPr>
          <w:rFonts w:cs="Arial"/>
          <w:color w:val="000000"/>
          <w:sz w:val="20"/>
        </w:rPr>
      </w:pPr>
    </w:p>
    <w:p w14:paraId="1A4792AF" w14:textId="77777777" w:rsidR="000449A7" w:rsidRPr="00CC1CB9" w:rsidRDefault="000449A7" w:rsidP="000449A7">
      <w:pPr>
        <w:rPr>
          <w:rFonts w:cs="Arial"/>
          <w:color w:val="000000"/>
          <w:sz w:val="20"/>
        </w:rPr>
      </w:pPr>
      <w:r w:rsidRPr="00CC1CB9">
        <w:rPr>
          <w:rFonts w:cs="Arial"/>
          <w:color w:val="000000"/>
          <w:sz w:val="20"/>
        </w:rPr>
        <w:t xml:space="preserve">En cas de </w:t>
      </w:r>
      <w:r w:rsidRPr="00CC1CB9">
        <w:rPr>
          <w:rFonts w:cs="Arial"/>
          <w:color w:val="000000"/>
          <w:sz w:val="20"/>
          <w:lang w:eastAsia="en-US"/>
        </w:rPr>
        <w:t>désaccord sur les pénalités applicables, le Parties pourront convenir de reporter une (1) fois l’examen du différend lors de la prochaine réunion, étant entendu que l’existence d’une objection à l’application d’une pénalité n’a pas pour effet d'annuler son éventuelle application</w:t>
      </w:r>
      <w:r w:rsidRPr="00CC1CB9">
        <w:rPr>
          <w:rFonts w:cs="Arial"/>
          <w:color w:val="000000"/>
          <w:sz w:val="20"/>
        </w:rPr>
        <w:t>.</w:t>
      </w:r>
    </w:p>
    <w:p w14:paraId="46D2F57A" w14:textId="77777777" w:rsidR="000449A7" w:rsidRPr="00CC1CB9" w:rsidRDefault="000449A7" w:rsidP="000449A7">
      <w:pPr>
        <w:rPr>
          <w:rFonts w:cs="Arial"/>
          <w:color w:val="000000"/>
          <w:sz w:val="20"/>
        </w:rPr>
      </w:pPr>
    </w:p>
    <w:p w14:paraId="2620221D" w14:textId="77777777" w:rsidR="000449A7" w:rsidRPr="00CC1CB9" w:rsidRDefault="000449A7" w:rsidP="000449A7">
      <w:pPr>
        <w:rPr>
          <w:rFonts w:cs="Arial"/>
          <w:color w:val="000000"/>
          <w:sz w:val="20"/>
          <w:lang w:eastAsia="en-US"/>
        </w:rPr>
      </w:pPr>
      <w:r w:rsidRPr="00CC1CB9">
        <w:rPr>
          <w:rFonts w:cs="Arial"/>
          <w:color w:val="000000"/>
          <w:sz w:val="20"/>
        </w:rPr>
        <w:t>Si</w:t>
      </w:r>
      <w:r w:rsidRPr="00CC1CB9">
        <w:rPr>
          <w:rFonts w:cs="Arial"/>
          <w:color w:val="000000"/>
          <w:sz w:val="20"/>
          <w:lang w:eastAsia="en-US"/>
        </w:rPr>
        <w:t xml:space="preserve"> des pénalités sont applicables, celles-ci donneront lieu à l’émission d’un avoir au profit du Client applicable sur les prochaines factures.</w:t>
      </w:r>
    </w:p>
    <w:p w14:paraId="39C96F61" w14:textId="77777777" w:rsidR="000449A7" w:rsidRPr="00CC1CB9" w:rsidRDefault="000449A7" w:rsidP="000449A7">
      <w:pPr>
        <w:rPr>
          <w:rFonts w:cs="Arial"/>
          <w:color w:val="000000"/>
          <w:sz w:val="20"/>
          <w:lang w:eastAsia="en-US"/>
        </w:rPr>
      </w:pPr>
    </w:p>
    <w:p w14:paraId="7FC2A298" w14:textId="77777777" w:rsidR="000449A7" w:rsidRPr="00CC1CB9" w:rsidRDefault="000449A7" w:rsidP="000449A7">
      <w:pPr>
        <w:rPr>
          <w:rFonts w:cs="Arial"/>
          <w:color w:val="000000"/>
          <w:sz w:val="20"/>
          <w:lang w:eastAsia="en-US"/>
        </w:rPr>
      </w:pPr>
      <w:r w:rsidRPr="00CC1CB9">
        <w:rPr>
          <w:rFonts w:cs="Arial"/>
          <w:color w:val="000000"/>
          <w:sz w:val="20"/>
          <w:lang w:eastAsia="en-US"/>
        </w:rPr>
        <w:t>La liste des indicateurs pénalisables au titre du présent mécanisme figure aux articles 7.1.1 à 7.1.5 ci-dessus.</w:t>
      </w:r>
    </w:p>
    <w:p w14:paraId="68E4908F" w14:textId="77777777" w:rsidR="000449A7" w:rsidRPr="00CC1CB9" w:rsidRDefault="000449A7" w:rsidP="000449A7">
      <w:pPr>
        <w:rPr>
          <w:rFonts w:cs="Arial"/>
          <w:color w:val="000000"/>
          <w:sz w:val="20"/>
          <w:lang w:eastAsia="en-US"/>
        </w:rPr>
      </w:pPr>
    </w:p>
    <w:p w14:paraId="238ABB28" w14:textId="77777777" w:rsidR="000449A7" w:rsidRPr="00CC1CB9" w:rsidRDefault="000449A7" w:rsidP="000449A7">
      <w:pPr>
        <w:rPr>
          <w:rFonts w:cs="Arial"/>
          <w:color w:val="000000"/>
          <w:sz w:val="20"/>
        </w:rPr>
      </w:pPr>
      <w:r w:rsidRPr="00501E62">
        <w:rPr>
          <w:rFonts w:cs="Arial"/>
          <w:color w:val="000000"/>
          <w:sz w:val="20"/>
        </w:rPr>
        <w:t xml:space="preserve">L'ensemble des Pénalités applicables au titre des articles 7.1.1 à 7.1.5 ci-dessus est plafonné à </w:t>
      </w:r>
      <w:r w:rsidR="00501E62" w:rsidRPr="00501E62">
        <w:rPr>
          <w:rFonts w:cs="Arial"/>
          <w:color w:val="000000"/>
          <w:sz w:val="20"/>
        </w:rPr>
        <w:t>quinze pour cent (</w:t>
      </w:r>
      <w:r w:rsidR="00332B3C" w:rsidRPr="00501E62">
        <w:rPr>
          <w:rFonts w:cs="Arial"/>
          <w:color w:val="000000"/>
          <w:sz w:val="20"/>
        </w:rPr>
        <w:t>15</w:t>
      </w:r>
      <w:r w:rsidRPr="00501E62">
        <w:rPr>
          <w:rFonts w:cs="Arial"/>
          <w:color w:val="000000"/>
          <w:sz w:val="20"/>
        </w:rPr>
        <w:t>%</w:t>
      </w:r>
      <w:r w:rsidR="00501E62" w:rsidRPr="00501E62">
        <w:rPr>
          <w:rFonts w:cs="Arial"/>
          <w:color w:val="000000"/>
          <w:sz w:val="20"/>
        </w:rPr>
        <w:t>)</w:t>
      </w:r>
      <w:r w:rsidRPr="00501E62">
        <w:rPr>
          <w:rFonts w:cs="Arial"/>
          <w:color w:val="000000"/>
          <w:sz w:val="20"/>
        </w:rPr>
        <w:t xml:space="preserve"> du montant annuel HT du Contrat par an.</w:t>
      </w:r>
    </w:p>
    <w:p w14:paraId="1C3AB504" w14:textId="77777777" w:rsidR="00B26CF3" w:rsidRPr="000449A7" w:rsidRDefault="00B26CF3">
      <w:pPr>
        <w:rPr>
          <w:rFonts w:cs="Arial"/>
          <w:sz w:val="20"/>
        </w:rPr>
      </w:pPr>
    </w:p>
    <w:p w14:paraId="133F18DF" w14:textId="77777777" w:rsidR="00B26CF3" w:rsidRDefault="00B26CF3">
      <w:pPr>
        <w:rPr>
          <w:rFonts w:cs="Arial"/>
        </w:rPr>
      </w:pPr>
    </w:p>
    <w:p w14:paraId="76A9E240" w14:textId="77777777" w:rsidR="007634B4" w:rsidRDefault="007634B4" w:rsidP="00471D84">
      <w:pPr>
        <w:pStyle w:val="Titre1"/>
        <w:ind w:left="708" w:hanging="708"/>
      </w:pPr>
      <w:bookmarkStart w:id="38" w:name="_Toc149727452"/>
      <w:r>
        <w:t xml:space="preserve"> </w:t>
      </w:r>
      <w:bookmarkStart w:id="39" w:name="_Toc181805283"/>
      <w:r>
        <w:t>OBLIGATIONS DES PARTIES</w:t>
      </w:r>
      <w:bookmarkEnd w:id="38"/>
      <w:bookmarkEnd w:id="39"/>
    </w:p>
    <w:p w14:paraId="6E5996C6" w14:textId="77777777" w:rsidR="004E478A" w:rsidRPr="004E478A" w:rsidRDefault="004E478A" w:rsidP="004E478A"/>
    <w:p w14:paraId="7DFA2EED" w14:textId="77777777" w:rsidR="007634B4" w:rsidRPr="007D2368" w:rsidRDefault="007634B4">
      <w:pPr>
        <w:pStyle w:val="Titre2"/>
        <w:ind w:left="708" w:hanging="708"/>
        <w:rPr>
          <w:sz w:val="19"/>
          <w:szCs w:val="19"/>
        </w:rPr>
      </w:pPr>
      <w:bookmarkStart w:id="40" w:name="_Toc149727453"/>
      <w:r w:rsidRPr="007D2368">
        <w:rPr>
          <w:sz w:val="19"/>
          <w:szCs w:val="19"/>
        </w:rPr>
        <w:t>Obligations du PRESTATAIRE</w:t>
      </w:r>
      <w:bookmarkEnd w:id="40"/>
    </w:p>
    <w:p w14:paraId="01E723D3" w14:textId="77777777" w:rsidR="004E478A" w:rsidRDefault="004E478A" w:rsidP="00D773EF">
      <w:pPr>
        <w:rPr>
          <w:sz w:val="19"/>
          <w:szCs w:val="19"/>
        </w:rPr>
      </w:pPr>
    </w:p>
    <w:p w14:paraId="1B561485" w14:textId="77777777" w:rsidR="007634B4" w:rsidRPr="007D2368" w:rsidRDefault="007634B4" w:rsidP="00D773EF">
      <w:pPr>
        <w:rPr>
          <w:sz w:val="19"/>
          <w:szCs w:val="19"/>
        </w:rPr>
      </w:pPr>
      <w:r w:rsidRPr="007D2368">
        <w:rPr>
          <w:sz w:val="19"/>
          <w:szCs w:val="19"/>
        </w:rPr>
        <w:t xml:space="preserve">Dans le cadre du Périmètre </w:t>
      </w:r>
      <w:r w:rsidR="00D773EF" w:rsidRPr="007D2368">
        <w:rPr>
          <w:sz w:val="19"/>
          <w:szCs w:val="19"/>
        </w:rPr>
        <w:t>des Prestations</w:t>
      </w:r>
      <w:r w:rsidRPr="007D2368">
        <w:rPr>
          <w:sz w:val="19"/>
          <w:szCs w:val="19"/>
        </w:rPr>
        <w:t xml:space="preserve"> défini à l'</w:t>
      </w:r>
      <w:r w:rsidR="00E57C8B">
        <w:rPr>
          <w:sz w:val="19"/>
          <w:szCs w:val="19"/>
        </w:rPr>
        <w:t>annexe A</w:t>
      </w:r>
      <w:r w:rsidRPr="007D2368">
        <w:rPr>
          <w:sz w:val="19"/>
          <w:szCs w:val="19"/>
        </w:rPr>
        <w:t xml:space="preserve">, le </w:t>
      </w:r>
      <w:r w:rsidRPr="007D2368">
        <w:rPr>
          <w:rFonts w:cs="Arial"/>
          <w:sz w:val="19"/>
          <w:szCs w:val="19"/>
        </w:rPr>
        <w:t>PRESTATAIRE</w:t>
      </w:r>
      <w:r w:rsidRPr="007D2368">
        <w:rPr>
          <w:sz w:val="19"/>
          <w:szCs w:val="19"/>
        </w:rPr>
        <w:t xml:space="preserve"> s'engage à exécuter les Prestations </w:t>
      </w:r>
      <w:r w:rsidR="00D773EF" w:rsidRPr="007D2368">
        <w:rPr>
          <w:sz w:val="19"/>
          <w:szCs w:val="19"/>
        </w:rPr>
        <w:t xml:space="preserve">conformément à une obligation de </w:t>
      </w:r>
      <w:r w:rsidR="00D773EF" w:rsidRPr="006346DA">
        <w:rPr>
          <w:sz w:val="19"/>
          <w:szCs w:val="19"/>
        </w:rPr>
        <w:t>résu</w:t>
      </w:r>
      <w:r w:rsidR="00D773EF" w:rsidRPr="00F10BFE">
        <w:rPr>
          <w:sz w:val="19"/>
          <w:szCs w:val="19"/>
        </w:rPr>
        <w:t>ltat</w:t>
      </w:r>
      <w:r w:rsidR="0010420B" w:rsidRPr="00042110">
        <w:rPr>
          <w:sz w:val="19"/>
          <w:szCs w:val="19"/>
        </w:rPr>
        <w:t>.</w:t>
      </w:r>
      <w:r w:rsidRPr="00042110">
        <w:rPr>
          <w:sz w:val="19"/>
          <w:szCs w:val="19"/>
        </w:rPr>
        <w:t xml:space="preserve"> </w:t>
      </w:r>
      <w:r w:rsidR="006346DA" w:rsidRPr="00CC1CB9">
        <w:rPr>
          <w:rFonts w:cs="Arial"/>
          <w:color w:val="000000"/>
          <w:sz w:val="19"/>
          <w:szCs w:val="19"/>
        </w:rPr>
        <w:t>Le Prestataire s'engage à obtenir toutes les habilitations requises aux fins d'exécutions des Prestations objet des présentes.</w:t>
      </w:r>
    </w:p>
    <w:p w14:paraId="505DF501" w14:textId="77777777" w:rsidR="007634B4" w:rsidRPr="007D2368" w:rsidRDefault="007634B4">
      <w:pPr>
        <w:rPr>
          <w:sz w:val="19"/>
          <w:szCs w:val="19"/>
          <w:highlight w:val="yellow"/>
        </w:rPr>
      </w:pPr>
    </w:p>
    <w:p w14:paraId="3F8D0B2B" w14:textId="77777777" w:rsidR="007634B4" w:rsidRPr="007D2368" w:rsidRDefault="007634B4">
      <w:pPr>
        <w:pStyle w:val="Titre3"/>
        <w:ind w:left="708" w:hanging="708"/>
        <w:rPr>
          <w:sz w:val="19"/>
          <w:szCs w:val="19"/>
        </w:rPr>
      </w:pPr>
      <w:bookmarkStart w:id="41" w:name="_Toc149727454"/>
      <w:r w:rsidRPr="007D2368">
        <w:rPr>
          <w:sz w:val="19"/>
          <w:szCs w:val="19"/>
        </w:rPr>
        <w:t>Performances</w:t>
      </w:r>
      <w:bookmarkEnd w:id="41"/>
      <w:r w:rsidRPr="007D2368">
        <w:rPr>
          <w:sz w:val="19"/>
          <w:szCs w:val="19"/>
        </w:rPr>
        <w:t xml:space="preserve"> des </w:t>
      </w:r>
      <w:r w:rsidR="00D773EF" w:rsidRPr="007D2368">
        <w:rPr>
          <w:sz w:val="19"/>
          <w:szCs w:val="19"/>
        </w:rPr>
        <w:t>M</w:t>
      </w:r>
      <w:r w:rsidRPr="007D2368">
        <w:rPr>
          <w:sz w:val="19"/>
          <w:szCs w:val="19"/>
        </w:rPr>
        <w:t>atériels</w:t>
      </w:r>
    </w:p>
    <w:p w14:paraId="20F2485D" w14:textId="77777777" w:rsidR="007634B4" w:rsidRPr="007D2368" w:rsidRDefault="007634B4">
      <w:pPr>
        <w:rPr>
          <w:sz w:val="19"/>
          <w:szCs w:val="19"/>
        </w:rPr>
      </w:pPr>
      <w:r w:rsidRPr="007D2368">
        <w:rPr>
          <w:sz w:val="19"/>
          <w:szCs w:val="19"/>
        </w:rPr>
        <w:t xml:space="preserve">Le </w:t>
      </w:r>
      <w:r w:rsidRPr="007D2368">
        <w:rPr>
          <w:rFonts w:cs="Arial"/>
          <w:sz w:val="19"/>
          <w:szCs w:val="19"/>
        </w:rPr>
        <w:t>PRESTATAIRE</w:t>
      </w:r>
      <w:r w:rsidRPr="007D2368">
        <w:rPr>
          <w:sz w:val="19"/>
          <w:szCs w:val="19"/>
        </w:rPr>
        <w:t xml:space="preserve"> s'engage à respecter les performances décrites en </w:t>
      </w:r>
      <w:r w:rsidR="00E57C8B">
        <w:rPr>
          <w:sz w:val="19"/>
          <w:szCs w:val="19"/>
        </w:rPr>
        <w:t>A</w:t>
      </w:r>
      <w:r w:rsidRPr="007D2368">
        <w:rPr>
          <w:sz w:val="19"/>
          <w:szCs w:val="19"/>
        </w:rPr>
        <w:t xml:space="preserve">nnexe </w:t>
      </w:r>
      <w:r w:rsidR="00E57C8B">
        <w:rPr>
          <w:sz w:val="19"/>
          <w:szCs w:val="19"/>
        </w:rPr>
        <w:t>A et en Annexe C</w:t>
      </w:r>
      <w:r w:rsidRPr="007D2368">
        <w:rPr>
          <w:sz w:val="19"/>
          <w:szCs w:val="19"/>
        </w:rPr>
        <w:t xml:space="preserve"> du présent Contrat.</w:t>
      </w:r>
    </w:p>
    <w:p w14:paraId="09CEE62A" w14:textId="77777777" w:rsidR="007634B4" w:rsidRPr="007D2368" w:rsidRDefault="007634B4">
      <w:pPr>
        <w:rPr>
          <w:sz w:val="19"/>
          <w:szCs w:val="19"/>
        </w:rPr>
      </w:pPr>
    </w:p>
    <w:p w14:paraId="61608C95" w14:textId="77777777" w:rsidR="007634B4" w:rsidRPr="007D2368" w:rsidRDefault="007634B4">
      <w:pPr>
        <w:pStyle w:val="Titre3"/>
        <w:ind w:left="708" w:hanging="708"/>
        <w:rPr>
          <w:sz w:val="19"/>
          <w:szCs w:val="19"/>
        </w:rPr>
      </w:pPr>
      <w:bookmarkStart w:id="42" w:name="_Toc149727455"/>
      <w:r w:rsidRPr="007D2368">
        <w:rPr>
          <w:sz w:val="19"/>
          <w:szCs w:val="19"/>
        </w:rPr>
        <w:t>Communication et information</w:t>
      </w:r>
      <w:bookmarkEnd w:id="42"/>
    </w:p>
    <w:p w14:paraId="4FFE1A3A" w14:textId="77777777" w:rsidR="007634B4" w:rsidRPr="00CC1CB9" w:rsidRDefault="007634B4" w:rsidP="00962305">
      <w:pPr>
        <w:rPr>
          <w:sz w:val="19"/>
          <w:szCs w:val="19"/>
        </w:rPr>
      </w:pPr>
      <w:r w:rsidRPr="007D2368">
        <w:rPr>
          <w:sz w:val="19"/>
          <w:szCs w:val="19"/>
        </w:rPr>
        <w:t xml:space="preserve">Dès qu'il en a </w:t>
      </w:r>
      <w:r w:rsidRPr="0051757D">
        <w:rPr>
          <w:sz w:val="19"/>
          <w:szCs w:val="19"/>
        </w:rPr>
        <w:t xml:space="preserve">connaissance, le </w:t>
      </w:r>
      <w:r w:rsidRPr="0051757D">
        <w:rPr>
          <w:rFonts w:cs="Arial"/>
          <w:sz w:val="19"/>
          <w:szCs w:val="19"/>
        </w:rPr>
        <w:t>PRESTATAIRE</w:t>
      </w:r>
      <w:r w:rsidRPr="0051757D">
        <w:rPr>
          <w:sz w:val="19"/>
          <w:szCs w:val="19"/>
        </w:rPr>
        <w:t xml:space="preserve"> informera </w:t>
      </w:r>
      <w:r w:rsidR="00E11A81" w:rsidRPr="0051757D">
        <w:rPr>
          <w:sz w:val="19"/>
          <w:szCs w:val="19"/>
        </w:rPr>
        <w:t>IFPEN</w:t>
      </w:r>
      <w:r w:rsidRPr="0051757D">
        <w:rPr>
          <w:sz w:val="19"/>
          <w:szCs w:val="19"/>
        </w:rPr>
        <w:t xml:space="preserve"> de toutes anomalies constatées sur le</w:t>
      </w:r>
      <w:r w:rsidRPr="006346DA">
        <w:rPr>
          <w:sz w:val="19"/>
          <w:szCs w:val="19"/>
        </w:rPr>
        <w:t xml:space="preserve"> Matériel préjudiciables à la réalisation des Prestations et au bon fonctionnement du Matériel et entraînant des prestations non prévues dans le Contrat.</w:t>
      </w:r>
      <w:r w:rsidRPr="00CC1CB9">
        <w:rPr>
          <w:sz w:val="19"/>
          <w:szCs w:val="19"/>
        </w:rPr>
        <w:t xml:space="preserve"> </w:t>
      </w:r>
    </w:p>
    <w:p w14:paraId="624104B3" w14:textId="77777777" w:rsidR="0051757D" w:rsidRPr="00CC1CB9" w:rsidRDefault="0051757D" w:rsidP="00962305">
      <w:pPr>
        <w:rPr>
          <w:sz w:val="19"/>
          <w:szCs w:val="19"/>
        </w:rPr>
      </w:pPr>
    </w:p>
    <w:p w14:paraId="735E3ADD" w14:textId="77777777" w:rsidR="0051757D" w:rsidRPr="0051757D" w:rsidRDefault="0051757D" w:rsidP="00962305">
      <w:pPr>
        <w:rPr>
          <w:sz w:val="19"/>
          <w:szCs w:val="19"/>
        </w:rPr>
      </w:pPr>
      <w:r w:rsidRPr="0051757D">
        <w:rPr>
          <w:rFonts w:cs="Arial"/>
          <w:color w:val="000000"/>
          <w:sz w:val="19"/>
          <w:szCs w:val="19"/>
        </w:rPr>
        <w:t>Le Prestataire organisera des réunions de suivi des Prestations suivant une périodicité et un</w:t>
      </w:r>
      <w:r w:rsidR="004E478A">
        <w:rPr>
          <w:rFonts w:cs="Arial"/>
          <w:color w:val="000000"/>
          <w:sz w:val="19"/>
          <w:szCs w:val="19"/>
        </w:rPr>
        <w:t>e organisation</w:t>
      </w:r>
      <w:r w:rsidRPr="0051757D">
        <w:rPr>
          <w:rFonts w:cs="Arial"/>
          <w:color w:val="000000"/>
          <w:sz w:val="19"/>
          <w:szCs w:val="19"/>
        </w:rPr>
        <w:t>, tel</w:t>
      </w:r>
      <w:r w:rsidR="004E478A">
        <w:rPr>
          <w:rFonts w:cs="Arial"/>
          <w:color w:val="000000"/>
          <w:sz w:val="19"/>
          <w:szCs w:val="19"/>
        </w:rPr>
        <w:t>s</w:t>
      </w:r>
      <w:r w:rsidRPr="0051757D">
        <w:rPr>
          <w:rFonts w:cs="Arial"/>
          <w:color w:val="000000"/>
          <w:sz w:val="19"/>
          <w:szCs w:val="19"/>
        </w:rPr>
        <w:t xml:space="preserve"> que décrit</w:t>
      </w:r>
      <w:r w:rsidR="004E478A">
        <w:rPr>
          <w:rFonts w:cs="Arial"/>
          <w:color w:val="000000"/>
          <w:sz w:val="19"/>
          <w:szCs w:val="19"/>
        </w:rPr>
        <w:t>s</w:t>
      </w:r>
      <w:r w:rsidRPr="0051757D">
        <w:rPr>
          <w:rFonts w:cs="Arial"/>
          <w:color w:val="000000"/>
          <w:sz w:val="19"/>
          <w:szCs w:val="19"/>
        </w:rPr>
        <w:t xml:space="preserve"> au paragraphe 12.4 de l’</w:t>
      </w:r>
      <w:r w:rsidR="00E57C8B">
        <w:rPr>
          <w:rFonts w:cs="Arial"/>
          <w:color w:val="000000"/>
          <w:sz w:val="19"/>
          <w:szCs w:val="19"/>
        </w:rPr>
        <w:t>Annexe A</w:t>
      </w:r>
    </w:p>
    <w:p w14:paraId="01052973" w14:textId="77777777" w:rsidR="008D4F68" w:rsidRPr="0051757D" w:rsidRDefault="008D4F68" w:rsidP="00962305">
      <w:pPr>
        <w:rPr>
          <w:sz w:val="19"/>
          <w:szCs w:val="19"/>
        </w:rPr>
      </w:pPr>
    </w:p>
    <w:p w14:paraId="3E13C950" w14:textId="77777777" w:rsidR="008D4F68" w:rsidRPr="0071404A" w:rsidRDefault="008D4F68" w:rsidP="00962305">
      <w:pPr>
        <w:rPr>
          <w:rFonts w:cs="Arial"/>
          <w:color w:val="000000"/>
          <w:sz w:val="19"/>
          <w:szCs w:val="19"/>
        </w:rPr>
      </w:pPr>
      <w:r w:rsidRPr="0071404A">
        <w:rPr>
          <w:rFonts w:cs="Arial"/>
          <w:color w:val="000000"/>
          <w:sz w:val="19"/>
          <w:szCs w:val="19"/>
        </w:rPr>
        <w:t>A la demande d'IFPEN, le Prestataire fournira les indicateurs Hygiène, Sécurité, Environnement (HSE) suivants :</w:t>
      </w:r>
    </w:p>
    <w:p w14:paraId="181EE62C" w14:textId="77777777" w:rsidR="008D4F68" w:rsidRPr="0071404A" w:rsidRDefault="008D4F68" w:rsidP="008D4F68">
      <w:pPr>
        <w:ind w:firstLine="708"/>
        <w:rPr>
          <w:rFonts w:cs="Arial"/>
          <w:i/>
          <w:color w:val="000000"/>
          <w:sz w:val="19"/>
          <w:szCs w:val="19"/>
        </w:rPr>
      </w:pPr>
      <w:r w:rsidRPr="0071404A">
        <w:rPr>
          <w:rFonts w:cs="Arial"/>
          <w:i/>
          <w:color w:val="000000"/>
          <w:sz w:val="19"/>
          <w:szCs w:val="19"/>
        </w:rPr>
        <w:t>Résultats en matière de sécurité :</w:t>
      </w:r>
    </w:p>
    <w:p w14:paraId="7470D855" w14:textId="77777777" w:rsidR="008D4F68" w:rsidRPr="0071404A" w:rsidRDefault="008D4F68" w:rsidP="008347B8">
      <w:pPr>
        <w:numPr>
          <w:ilvl w:val="0"/>
          <w:numId w:val="13"/>
        </w:numPr>
        <w:rPr>
          <w:rFonts w:cs="Arial"/>
          <w:color w:val="000000"/>
          <w:sz w:val="19"/>
          <w:szCs w:val="19"/>
        </w:rPr>
      </w:pPr>
      <w:r w:rsidRPr="0071404A">
        <w:rPr>
          <w:rFonts w:cs="Arial"/>
          <w:color w:val="000000"/>
          <w:sz w:val="19"/>
          <w:szCs w:val="19"/>
        </w:rPr>
        <w:t>les taux de fréquence (TF1) de l’entreprise</w:t>
      </w:r>
    </w:p>
    <w:p w14:paraId="2828377B" w14:textId="77777777" w:rsidR="008D4F68" w:rsidRPr="0071404A" w:rsidRDefault="008D4F68" w:rsidP="008347B8">
      <w:pPr>
        <w:numPr>
          <w:ilvl w:val="0"/>
          <w:numId w:val="13"/>
        </w:numPr>
        <w:rPr>
          <w:rFonts w:cs="Arial"/>
          <w:color w:val="000000"/>
          <w:sz w:val="19"/>
          <w:szCs w:val="19"/>
        </w:rPr>
      </w:pPr>
      <w:r w:rsidRPr="0071404A">
        <w:rPr>
          <w:rFonts w:cs="Arial"/>
          <w:color w:val="000000"/>
          <w:sz w:val="19"/>
          <w:szCs w:val="19"/>
        </w:rPr>
        <w:t xml:space="preserve">les taux de gravité (TG) de l’entreprise </w:t>
      </w:r>
    </w:p>
    <w:p w14:paraId="29E5343D" w14:textId="77777777" w:rsidR="008D4F68" w:rsidRPr="0071404A" w:rsidRDefault="008D4F68" w:rsidP="008347B8">
      <w:pPr>
        <w:numPr>
          <w:ilvl w:val="0"/>
          <w:numId w:val="13"/>
        </w:numPr>
        <w:rPr>
          <w:rFonts w:cs="Arial"/>
          <w:color w:val="000000"/>
          <w:sz w:val="19"/>
          <w:szCs w:val="19"/>
        </w:rPr>
      </w:pPr>
      <w:r w:rsidRPr="0071404A">
        <w:rPr>
          <w:rFonts w:cs="Arial"/>
          <w:color w:val="000000"/>
          <w:sz w:val="19"/>
          <w:szCs w:val="19"/>
        </w:rPr>
        <w:t>taux de fréquence (TF1) de la profession (Année Contractuelle n-1) </w:t>
      </w:r>
    </w:p>
    <w:p w14:paraId="5911D7BC" w14:textId="77777777" w:rsidR="008D4F68" w:rsidRPr="0071404A" w:rsidRDefault="008D4F68" w:rsidP="008347B8">
      <w:pPr>
        <w:numPr>
          <w:ilvl w:val="0"/>
          <w:numId w:val="13"/>
        </w:numPr>
        <w:rPr>
          <w:rFonts w:cs="Arial"/>
          <w:color w:val="000000"/>
          <w:sz w:val="19"/>
          <w:szCs w:val="19"/>
        </w:rPr>
      </w:pPr>
      <w:r w:rsidRPr="0071404A">
        <w:rPr>
          <w:rFonts w:cs="Arial"/>
          <w:color w:val="000000"/>
          <w:sz w:val="19"/>
          <w:szCs w:val="19"/>
        </w:rPr>
        <w:t>le taux de gravité (TG) de la profession (Année Contractuelle n-1) </w:t>
      </w:r>
    </w:p>
    <w:p w14:paraId="1C8E1D64" w14:textId="77777777" w:rsidR="008D4F68" w:rsidRPr="0071404A" w:rsidRDefault="008D4F68" w:rsidP="008D4F68">
      <w:pPr>
        <w:pStyle w:val="Corpsdetitresimple"/>
        <w:ind w:left="720"/>
        <w:rPr>
          <w:b w:val="0"/>
          <w:bCs w:val="0"/>
          <w:sz w:val="19"/>
          <w:szCs w:val="19"/>
        </w:rPr>
      </w:pPr>
      <w:r w:rsidRPr="0071404A">
        <w:rPr>
          <w:b w:val="0"/>
          <w:bCs w:val="0"/>
          <w:i/>
          <w:sz w:val="19"/>
          <w:szCs w:val="19"/>
        </w:rPr>
        <w:t>Accidents du travail sur le Site IFPEN</w:t>
      </w:r>
      <w:r w:rsidRPr="0071404A">
        <w:rPr>
          <w:b w:val="0"/>
          <w:bCs w:val="0"/>
          <w:sz w:val="19"/>
          <w:szCs w:val="19"/>
        </w:rPr>
        <w:t xml:space="preserve"> :</w:t>
      </w:r>
    </w:p>
    <w:p w14:paraId="130A53DB" w14:textId="77777777" w:rsidR="008D4F68" w:rsidRPr="0071404A" w:rsidRDefault="008D4F68" w:rsidP="008347B8">
      <w:pPr>
        <w:numPr>
          <w:ilvl w:val="0"/>
          <w:numId w:val="13"/>
        </w:numPr>
        <w:rPr>
          <w:rFonts w:cs="Arial"/>
          <w:color w:val="000000"/>
          <w:sz w:val="19"/>
          <w:szCs w:val="19"/>
        </w:rPr>
      </w:pPr>
      <w:r w:rsidRPr="0071404A">
        <w:rPr>
          <w:rFonts w:cs="Arial"/>
          <w:color w:val="000000"/>
          <w:sz w:val="19"/>
          <w:szCs w:val="19"/>
        </w:rPr>
        <w:t xml:space="preserve">Nombre d'accidents déclarés avec arrêt </w:t>
      </w:r>
    </w:p>
    <w:p w14:paraId="0E3FB9D3" w14:textId="77777777" w:rsidR="008D4F68" w:rsidRPr="0071404A" w:rsidRDefault="008D4F68" w:rsidP="008347B8">
      <w:pPr>
        <w:numPr>
          <w:ilvl w:val="0"/>
          <w:numId w:val="13"/>
        </w:numPr>
        <w:rPr>
          <w:rFonts w:cs="Arial"/>
          <w:color w:val="000000"/>
          <w:sz w:val="19"/>
          <w:szCs w:val="19"/>
        </w:rPr>
      </w:pPr>
      <w:r w:rsidRPr="0071404A">
        <w:rPr>
          <w:rFonts w:cs="Arial"/>
          <w:color w:val="000000"/>
          <w:sz w:val="19"/>
          <w:szCs w:val="19"/>
        </w:rPr>
        <w:t xml:space="preserve">Nombre de jours d'arrêt </w:t>
      </w:r>
    </w:p>
    <w:p w14:paraId="3DC88F25" w14:textId="77777777" w:rsidR="008D4F68" w:rsidRPr="0071404A" w:rsidRDefault="008D4F68" w:rsidP="008347B8">
      <w:pPr>
        <w:numPr>
          <w:ilvl w:val="0"/>
          <w:numId w:val="13"/>
        </w:numPr>
        <w:rPr>
          <w:rFonts w:cs="Arial"/>
          <w:color w:val="000000"/>
          <w:sz w:val="19"/>
          <w:szCs w:val="19"/>
        </w:rPr>
      </w:pPr>
      <w:r w:rsidRPr="0071404A">
        <w:rPr>
          <w:rFonts w:cs="Arial"/>
          <w:color w:val="000000"/>
          <w:sz w:val="19"/>
          <w:szCs w:val="19"/>
        </w:rPr>
        <w:t xml:space="preserve">Nombre d'accidents déclarés sans arrêt </w:t>
      </w:r>
    </w:p>
    <w:p w14:paraId="522860D2" w14:textId="77777777" w:rsidR="008D4F68" w:rsidRPr="008D4F68" w:rsidRDefault="008D4F68" w:rsidP="008D4F68">
      <w:pPr>
        <w:ind w:left="1440"/>
        <w:rPr>
          <w:rFonts w:cs="Arial"/>
          <w:color w:val="000000"/>
          <w:sz w:val="19"/>
          <w:szCs w:val="19"/>
        </w:rPr>
      </w:pPr>
    </w:p>
    <w:p w14:paraId="72174515" w14:textId="77777777" w:rsidR="008D4F68" w:rsidRPr="008D4F68" w:rsidRDefault="008D4F68" w:rsidP="008D4F68">
      <w:pPr>
        <w:rPr>
          <w:rFonts w:cs="Arial"/>
          <w:sz w:val="19"/>
          <w:szCs w:val="19"/>
        </w:rPr>
      </w:pPr>
      <w:r w:rsidRPr="008D4F68">
        <w:rPr>
          <w:rFonts w:cs="Arial"/>
          <w:color w:val="000000"/>
          <w:sz w:val="19"/>
          <w:szCs w:val="19"/>
        </w:rPr>
        <w:t>Nombre d'heures travaillées</w:t>
      </w:r>
    </w:p>
    <w:p w14:paraId="01C22CF2" w14:textId="77777777" w:rsidR="00962305" w:rsidRPr="007D2368" w:rsidRDefault="00962305" w:rsidP="00962305">
      <w:pPr>
        <w:rPr>
          <w:rFonts w:cs="Arial"/>
          <w:sz w:val="19"/>
          <w:szCs w:val="19"/>
        </w:rPr>
      </w:pPr>
    </w:p>
    <w:p w14:paraId="1142EC33" w14:textId="77777777" w:rsidR="007634B4" w:rsidRPr="007D2368" w:rsidRDefault="007634B4">
      <w:pPr>
        <w:pStyle w:val="Titre2"/>
        <w:ind w:left="708" w:hanging="708"/>
        <w:rPr>
          <w:sz w:val="19"/>
          <w:szCs w:val="19"/>
        </w:rPr>
      </w:pPr>
      <w:bookmarkStart w:id="43" w:name="_Toc149727457"/>
      <w:r w:rsidRPr="007D2368">
        <w:rPr>
          <w:sz w:val="19"/>
          <w:szCs w:val="19"/>
        </w:rPr>
        <w:t xml:space="preserve">Obligations </w:t>
      </w:r>
      <w:r w:rsidR="004A7877" w:rsidRPr="007D2368">
        <w:rPr>
          <w:sz w:val="19"/>
          <w:szCs w:val="19"/>
        </w:rPr>
        <w:t>d'IFPEN</w:t>
      </w:r>
      <w:bookmarkEnd w:id="43"/>
    </w:p>
    <w:p w14:paraId="4F6C216B" w14:textId="77777777" w:rsidR="00ED2CD8" w:rsidRPr="007D2368" w:rsidRDefault="00ED2CD8" w:rsidP="00ED2CD8">
      <w:pPr>
        <w:pStyle w:val="Titre3"/>
        <w:ind w:left="708" w:hanging="708"/>
        <w:rPr>
          <w:sz w:val="19"/>
          <w:szCs w:val="19"/>
        </w:rPr>
      </w:pPr>
      <w:bookmarkStart w:id="44" w:name="_Toc149727458"/>
      <w:r w:rsidRPr="007D2368">
        <w:rPr>
          <w:sz w:val="19"/>
          <w:szCs w:val="19"/>
        </w:rPr>
        <w:t>Fournitures d'utilités</w:t>
      </w:r>
      <w:bookmarkEnd w:id="44"/>
    </w:p>
    <w:p w14:paraId="024ADBE5" w14:textId="77777777" w:rsidR="00ED2CD8" w:rsidRPr="007D2368" w:rsidRDefault="00ED2CD8" w:rsidP="00ED2CD8">
      <w:pPr>
        <w:rPr>
          <w:rFonts w:cs="Arial"/>
          <w:sz w:val="19"/>
          <w:szCs w:val="19"/>
        </w:rPr>
      </w:pPr>
      <w:r w:rsidRPr="007D2368">
        <w:rPr>
          <w:rFonts w:cs="Arial"/>
          <w:sz w:val="19"/>
          <w:szCs w:val="19"/>
        </w:rPr>
        <w:t>IFPEN mettra gracieusement à disposition du PRESTATAIRE l'ensemble des fluides, énergies et matières premières nécessaires à la bonne exécution du Contrat, à l'exclusion de ceux pris en charge par le PRESTATAIRE.</w:t>
      </w:r>
    </w:p>
    <w:p w14:paraId="0CE28163" w14:textId="77777777" w:rsidR="00ED2CD8" w:rsidRPr="007D2368" w:rsidRDefault="00ED2CD8" w:rsidP="00ED2CD8">
      <w:pPr>
        <w:rPr>
          <w:rFonts w:cs="Arial"/>
          <w:sz w:val="19"/>
          <w:szCs w:val="19"/>
        </w:rPr>
      </w:pPr>
    </w:p>
    <w:p w14:paraId="688A7859" w14:textId="77777777" w:rsidR="00ED2CD8" w:rsidRPr="007D2368" w:rsidRDefault="00ED2CD8" w:rsidP="00ED2CD8">
      <w:pPr>
        <w:rPr>
          <w:rFonts w:cs="Arial"/>
          <w:sz w:val="19"/>
          <w:szCs w:val="19"/>
        </w:rPr>
      </w:pPr>
      <w:r w:rsidRPr="007D2368">
        <w:rPr>
          <w:rFonts w:cs="Arial"/>
          <w:sz w:val="19"/>
          <w:szCs w:val="19"/>
        </w:rPr>
        <w:t>IFPEN sera tenu d'assurer l'évacuation des déchets et des effluents générés par l'activité du PRESTATAIRE au titre du présent Contrat, à l'exclusion de ceux pris en charge par le PRESTATAIRE.</w:t>
      </w:r>
    </w:p>
    <w:p w14:paraId="2337E6CF" w14:textId="77777777" w:rsidR="00ED2CD8" w:rsidRPr="007D2368" w:rsidRDefault="00ED2CD8" w:rsidP="00ED2CD8">
      <w:pPr>
        <w:rPr>
          <w:rFonts w:cs="Arial"/>
          <w:sz w:val="19"/>
          <w:szCs w:val="19"/>
        </w:rPr>
      </w:pPr>
    </w:p>
    <w:p w14:paraId="329E60C0" w14:textId="77777777" w:rsidR="00ED2CD8" w:rsidRPr="007D2368" w:rsidRDefault="00ED2CD8" w:rsidP="00ED2CD8">
      <w:pPr>
        <w:pStyle w:val="Titre3"/>
        <w:ind w:left="708" w:hanging="708"/>
        <w:rPr>
          <w:sz w:val="19"/>
          <w:szCs w:val="19"/>
        </w:rPr>
      </w:pPr>
      <w:bookmarkStart w:id="45" w:name="_Toc149727460"/>
      <w:r w:rsidRPr="007D2368">
        <w:rPr>
          <w:sz w:val="19"/>
          <w:szCs w:val="19"/>
        </w:rPr>
        <w:t>Autorisations et permis</w:t>
      </w:r>
      <w:bookmarkEnd w:id="45"/>
    </w:p>
    <w:p w14:paraId="00F27F85" w14:textId="77777777" w:rsidR="00ED2CD8" w:rsidRPr="007D2368" w:rsidRDefault="00ED2CD8" w:rsidP="00ED2CD8">
      <w:pPr>
        <w:rPr>
          <w:rFonts w:cs="Arial"/>
          <w:sz w:val="19"/>
          <w:szCs w:val="19"/>
        </w:rPr>
      </w:pPr>
      <w:r w:rsidRPr="007D2368">
        <w:rPr>
          <w:rFonts w:cs="Arial"/>
          <w:sz w:val="19"/>
          <w:szCs w:val="19"/>
        </w:rPr>
        <w:t>IFPEN s'engage à communiquer au PRESTATAIRE les autorisations, permis et réserves techniques délivrés par les administrations et organismes de contrôle.</w:t>
      </w:r>
    </w:p>
    <w:p w14:paraId="7212B5A7" w14:textId="77777777" w:rsidR="00ED2CD8" w:rsidRPr="007D2368" w:rsidRDefault="00ED2CD8" w:rsidP="00ED2CD8">
      <w:pPr>
        <w:rPr>
          <w:rFonts w:cs="Arial"/>
          <w:sz w:val="19"/>
          <w:szCs w:val="19"/>
        </w:rPr>
      </w:pPr>
    </w:p>
    <w:p w14:paraId="52CFCB8B" w14:textId="77777777" w:rsidR="00ED2CD8" w:rsidRPr="007D2368" w:rsidRDefault="00ED2CD8" w:rsidP="00ED2CD8">
      <w:pPr>
        <w:pStyle w:val="Titre3"/>
        <w:rPr>
          <w:sz w:val="19"/>
          <w:szCs w:val="19"/>
        </w:rPr>
      </w:pPr>
      <w:r w:rsidRPr="007D2368">
        <w:rPr>
          <w:sz w:val="19"/>
          <w:szCs w:val="19"/>
        </w:rPr>
        <w:lastRenderedPageBreak/>
        <w:t>Intervention d'un tiers</w:t>
      </w:r>
    </w:p>
    <w:p w14:paraId="08C06CE4" w14:textId="77777777" w:rsidR="00ED2CD8" w:rsidRDefault="00ED2CD8" w:rsidP="00ED2CD8">
      <w:pPr>
        <w:rPr>
          <w:rFonts w:cs="Arial"/>
          <w:sz w:val="19"/>
          <w:szCs w:val="19"/>
        </w:rPr>
      </w:pPr>
      <w:r w:rsidRPr="007D2368">
        <w:rPr>
          <w:rFonts w:cs="Arial"/>
          <w:sz w:val="19"/>
          <w:szCs w:val="19"/>
        </w:rPr>
        <w:t xml:space="preserve">Toute intervention d'un tiers sur le Matériel objet du présent Contrat </w:t>
      </w:r>
      <w:r w:rsidRPr="00E2104F">
        <w:rPr>
          <w:rFonts w:cs="Arial"/>
          <w:sz w:val="19"/>
          <w:szCs w:val="19"/>
        </w:rPr>
        <w:t>pour la réalisation de prestations de maintenance</w:t>
      </w:r>
      <w:r>
        <w:rPr>
          <w:rFonts w:cs="Arial"/>
          <w:sz w:val="19"/>
          <w:szCs w:val="19"/>
        </w:rPr>
        <w:t xml:space="preserve"> </w:t>
      </w:r>
      <w:r w:rsidRPr="007D2368">
        <w:rPr>
          <w:rFonts w:cs="Arial"/>
          <w:sz w:val="19"/>
          <w:szCs w:val="19"/>
        </w:rPr>
        <w:t>devra faire l'objet d'une autorisation expresse du PRESTATAIRE, qui étudiera l'éventuel impact de cette intervention sur ses obligations au titre du présent Contrat.</w:t>
      </w:r>
    </w:p>
    <w:p w14:paraId="591E0EB0" w14:textId="77777777" w:rsidR="00ED2CD8" w:rsidRDefault="00ED2CD8" w:rsidP="00ED2CD8">
      <w:pPr>
        <w:rPr>
          <w:rFonts w:cs="Arial"/>
          <w:sz w:val="19"/>
          <w:szCs w:val="19"/>
        </w:rPr>
      </w:pPr>
    </w:p>
    <w:p w14:paraId="7126680D" w14:textId="77777777" w:rsidR="00ED2CD8" w:rsidRPr="00E2104F" w:rsidRDefault="00ED2CD8" w:rsidP="00ED2CD8">
      <w:pPr>
        <w:rPr>
          <w:rFonts w:cs="Arial"/>
          <w:szCs w:val="18"/>
        </w:rPr>
      </w:pPr>
      <w:r w:rsidRPr="00E2104F">
        <w:rPr>
          <w:rFonts w:cs="Arial"/>
          <w:szCs w:val="18"/>
        </w:rPr>
        <w:t>Il est toutefois convenu qu’IFPEN pourra faire intervenir un tiers sans autorisation préalable du PRESTATAIRE dans les cas suivants :</w:t>
      </w:r>
    </w:p>
    <w:p w14:paraId="6972AD10" w14:textId="77777777" w:rsidR="00ED2CD8" w:rsidRPr="00E2104F" w:rsidRDefault="00ED2CD8" w:rsidP="00ED2CD8">
      <w:pPr>
        <w:rPr>
          <w:rFonts w:cs="Arial"/>
          <w:szCs w:val="18"/>
        </w:rPr>
      </w:pPr>
      <w:r w:rsidRPr="00E2104F">
        <w:rPr>
          <w:rFonts w:cs="Arial"/>
          <w:szCs w:val="18"/>
        </w:rPr>
        <w:t>- en cas de suspension du Contrat pour survenance d'un événement de force majeure pour la durée dudit événement.</w:t>
      </w:r>
    </w:p>
    <w:p w14:paraId="6F661FD8" w14:textId="77777777" w:rsidR="00ED2CD8" w:rsidRPr="00E2104F" w:rsidRDefault="00ED2CD8" w:rsidP="00ED2CD8">
      <w:pPr>
        <w:rPr>
          <w:rFonts w:cs="Arial"/>
          <w:szCs w:val="18"/>
        </w:rPr>
      </w:pPr>
      <w:r w:rsidRPr="00E2104F">
        <w:rPr>
          <w:rFonts w:cs="Arial"/>
          <w:szCs w:val="18"/>
        </w:rPr>
        <w:t>- défaillance du PRESTATAIRE.</w:t>
      </w:r>
    </w:p>
    <w:p w14:paraId="3BE083ED" w14:textId="77777777" w:rsidR="00ED2CD8" w:rsidRPr="00E2104F" w:rsidRDefault="00ED2CD8" w:rsidP="00ED2CD8">
      <w:pPr>
        <w:rPr>
          <w:rFonts w:cs="Arial"/>
          <w:szCs w:val="18"/>
        </w:rPr>
      </w:pPr>
    </w:p>
    <w:p w14:paraId="2F31E8A6" w14:textId="77777777" w:rsidR="00ED2CD8" w:rsidRPr="00E2104F" w:rsidRDefault="00ED2CD8" w:rsidP="00ED2CD8">
      <w:pPr>
        <w:rPr>
          <w:rFonts w:cs="Arial"/>
          <w:szCs w:val="18"/>
        </w:rPr>
      </w:pPr>
      <w:r w:rsidRPr="00E2104F">
        <w:rPr>
          <w:rFonts w:cs="Arial"/>
          <w:szCs w:val="18"/>
        </w:rPr>
        <w:t>On entend par « défaillance du PRESTATAIRE » la non intervention du PRESTATAIRE dans les conditions, notamment de délai, prévues à l’article 6 du Contrat, à l’exception des cas de force majeure.</w:t>
      </w:r>
    </w:p>
    <w:p w14:paraId="28B70212" w14:textId="77777777" w:rsidR="00ED2CD8" w:rsidRPr="00E2104F" w:rsidRDefault="00ED2CD8" w:rsidP="00ED2CD8">
      <w:pPr>
        <w:rPr>
          <w:rFonts w:cs="Arial"/>
          <w:szCs w:val="18"/>
        </w:rPr>
      </w:pPr>
    </w:p>
    <w:p w14:paraId="0FD7373F" w14:textId="77777777" w:rsidR="00ED2CD8" w:rsidRPr="007D2368" w:rsidRDefault="00ED2CD8" w:rsidP="00ED2CD8">
      <w:pPr>
        <w:rPr>
          <w:rFonts w:cs="Arial"/>
          <w:sz w:val="19"/>
          <w:szCs w:val="19"/>
        </w:rPr>
      </w:pPr>
      <w:r w:rsidRPr="00E2104F">
        <w:rPr>
          <w:rFonts w:cs="Arial"/>
          <w:szCs w:val="18"/>
        </w:rPr>
        <w:t xml:space="preserve">En cas de défaillance du PRESTATAIRE, les frais supportés par IFPEN pour l’intervention d’un tiers seront à la charge du PRESTATAIRE défaillant. </w:t>
      </w:r>
    </w:p>
    <w:p w14:paraId="4E6F2309" w14:textId="77777777" w:rsidR="00ED2CD8" w:rsidRPr="007D2368" w:rsidRDefault="00ED2CD8" w:rsidP="00ED2CD8">
      <w:pPr>
        <w:rPr>
          <w:rFonts w:cs="Arial"/>
          <w:sz w:val="19"/>
          <w:szCs w:val="19"/>
        </w:rPr>
      </w:pPr>
    </w:p>
    <w:p w14:paraId="189FDE1F" w14:textId="77777777" w:rsidR="007634B4" w:rsidRPr="007D2368" w:rsidRDefault="007634B4">
      <w:pPr>
        <w:rPr>
          <w:rFonts w:cs="Arial"/>
          <w:sz w:val="19"/>
          <w:szCs w:val="19"/>
        </w:rPr>
      </w:pPr>
    </w:p>
    <w:p w14:paraId="48191A89" w14:textId="77777777" w:rsidR="007634B4" w:rsidRPr="007D2368" w:rsidRDefault="007634B4">
      <w:pPr>
        <w:pStyle w:val="Titre3"/>
        <w:rPr>
          <w:sz w:val="19"/>
          <w:szCs w:val="19"/>
        </w:rPr>
      </w:pPr>
      <w:r w:rsidRPr="007D2368">
        <w:rPr>
          <w:sz w:val="19"/>
          <w:szCs w:val="19"/>
        </w:rPr>
        <w:t>Modification de l'étendue des Prestations</w:t>
      </w:r>
    </w:p>
    <w:p w14:paraId="061BDA5B" w14:textId="77777777" w:rsidR="004F0D85" w:rsidRDefault="004F0D85" w:rsidP="00E724CA">
      <w:pPr>
        <w:pStyle w:val="Corpsdetexte3"/>
        <w:rPr>
          <w:sz w:val="19"/>
          <w:szCs w:val="19"/>
        </w:rPr>
      </w:pPr>
    </w:p>
    <w:p w14:paraId="75948DB4" w14:textId="77777777" w:rsidR="00AB6043" w:rsidRDefault="00AB6043" w:rsidP="00602B6D">
      <w:pPr>
        <w:pStyle w:val="Corpsdetexte3"/>
        <w:rPr>
          <w:sz w:val="19"/>
          <w:szCs w:val="19"/>
        </w:rPr>
      </w:pPr>
    </w:p>
    <w:p w14:paraId="5F0D1884" w14:textId="77777777" w:rsidR="004F0D85" w:rsidRDefault="004F0D85" w:rsidP="00602B6D">
      <w:pPr>
        <w:pStyle w:val="Corpsdetexte3"/>
        <w:rPr>
          <w:sz w:val="19"/>
          <w:szCs w:val="19"/>
        </w:rPr>
      </w:pPr>
    </w:p>
    <w:p w14:paraId="14726FF9" w14:textId="77777777" w:rsidR="009731CD" w:rsidRPr="00AB5C77" w:rsidRDefault="004F0D85" w:rsidP="009731CD">
      <w:pPr>
        <w:pStyle w:val="Corpsdetexte3"/>
        <w:rPr>
          <w:color w:val="000000"/>
          <w:sz w:val="19"/>
          <w:szCs w:val="19"/>
        </w:rPr>
      </w:pPr>
      <w:r>
        <w:rPr>
          <w:color w:val="000000"/>
          <w:sz w:val="19"/>
          <w:szCs w:val="19"/>
        </w:rPr>
        <w:t>En</w:t>
      </w:r>
      <w:r w:rsidR="009731CD" w:rsidRPr="00AB5C77">
        <w:rPr>
          <w:color w:val="000000"/>
          <w:sz w:val="19"/>
          <w:szCs w:val="19"/>
        </w:rPr>
        <w:t xml:space="preserve"> fin de chaque Année Contractuelle, IFPEN se réserve le droit de procéder à une modification du Périmètre du Matériel et/ou des Prestations, en respectant un délai de prévenance de</w:t>
      </w:r>
      <w:r w:rsidR="00AB6043">
        <w:rPr>
          <w:color w:val="000000"/>
          <w:sz w:val="19"/>
          <w:szCs w:val="19"/>
        </w:rPr>
        <w:t xml:space="preserve"> deux</w:t>
      </w:r>
      <w:r w:rsidR="009731CD" w:rsidRPr="00AB5C77">
        <w:rPr>
          <w:color w:val="000000"/>
          <w:sz w:val="19"/>
          <w:szCs w:val="19"/>
        </w:rPr>
        <w:t xml:space="preserve"> (</w:t>
      </w:r>
      <w:r w:rsidR="00AB6043">
        <w:rPr>
          <w:color w:val="000000"/>
          <w:sz w:val="19"/>
          <w:szCs w:val="19"/>
        </w:rPr>
        <w:t>2</w:t>
      </w:r>
      <w:r w:rsidR="009731CD" w:rsidRPr="00AB5C77">
        <w:rPr>
          <w:color w:val="000000"/>
          <w:sz w:val="19"/>
          <w:szCs w:val="19"/>
        </w:rPr>
        <w:t>) mois.</w:t>
      </w:r>
    </w:p>
    <w:p w14:paraId="053E6C24" w14:textId="77777777" w:rsidR="009731CD" w:rsidRPr="00AB5C77" w:rsidRDefault="009731CD" w:rsidP="009731CD">
      <w:pPr>
        <w:pStyle w:val="Corpsdetexte3"/>
        <w:rPr>
          <w:color w:val="000000"/>
          <w:sz w:val="19"/>
          <w:szCs w:val="19"/>
        </w:rPr>
      </w:pPr>
    </w:p>
    <w:p w14:paraId="46C75BE6" w14:textId="77777777" w:rsidR="009731CD" w:rsidRPr="00AB5C77" w:rsidRDefault="009731CD" w:rsidP="009731CD">
      <w:pPr>
        <w:pStyle w:val="Corpsdetexte3"/>
        <w:rPr>
          <w:color w:val="000000"/>
          <w:sz w:val="19"/>
          <w:szCs w:val="19"/>
        </w:rPr>
      </w:pPr>
      <w:r w:rsidRPr="00AB5C77">
        <w:rPr>
          <w:color w:val="000000"/>
          <w:sz w:val="19"/>
          <w:szCs w:val="19"/>
        </w:rPr>
        <w:t>Les Parties conviendront alors, dans un avenant au Contrat, des conséquences financières de cette modification.</w:t>
      </w:r>
    </w:p>
    <w:p w14:paraId="691D5095" w14:textId="77777777" w:rsidR="009731CD" w:rsidRPr="00AB5C77" w:rsidRDefault="009731CD" w:rsidP="009731CD">
      <w:pPr>
        <w:pStyle w:val="Corpsdetexte3"/>
        <w:rPr>
          <w:color w:val="000000"/>
          <w:sz w:val="19"/>
          <w:szCs w:val="19"/>
        </w:rPr>
      </w:pPr>
      <w:r w:rsidRPr="00AB5C77">
        <w:rPr>
          <w:color w:val="000000"/>
          <w:sz w:val="19"/>
          <w:szCs w:val="19"/>
        </w:rPr>
        <w:t xml:space="preserve">Les conséquences financières de cette modification seront calculées sur la base des éventuels impacts subis et justifiés par le Titulaire ainsi que du montant forfaitaire annuel de la première Année Contractuelle et des coûts détaillés par fonction tels que décrits en </w:t>
      </w:r>
      <w:r w:rsidR="00E57C8B">
        <w:rPr>
          <w:color w:val="000000"/>
          <w:sz w:val="19"/>
          <w:szCs w:val="19"/>
        </w:rPr>
        <w:t>Annexe B</w:t>
      </w:r>
      <w:r w:rsidRPr="00AB5C77">
        <w:rPr>
          <w:color w:val="000000"/>
          <w:sz w:val="19"/>
          <w:szCs w:val="19"/>
        </w:rPr>
        <w:t>.</w:t>
      </w:r>
    </w:p>
    <w:p w14:paraId="24A94FA7" w14:textId="77777777" w:rsidR="009731CD" w:rsidRPr="00AB5C77" w:rsidRDefault="009731CD" w:rsidP="009731CD">
      <w:pPr>
        <w:pStyle w:val="Corpsdetexte3"/>
        <w:rPr>
          <w:color w:val="000000"/>
          <w:sz w:val="19"/>
          <w:szCs w:val="19"/>
        </w:rPr>
      </w:pPr>
    </w:p>
    <w:p w14:paraId="0E61863F" w14:textId="77777777" w:rsidR="009731CD" w:rsidRPr="00AB5C77" w:rsidRDefault="009731CD" w:rsidP="009731CD">
      <w:pPr>
        <w:pStyle w:val="Corpsdetexte3"/>
        <w:rPr>
          <w:color w:val="000000"/>
          <w:sz w:val="19"/>
          <w:szCs w:val="19"/>
        </w:rPr>
      </w:pPr>
      <w:r w:rsidRPr="00AB5C77">
        <w:rPr>
          <w:color w:val="000000"/>
          <w:sz w:val="19"/>
          <w:szCs w:val="19"/>
        </w:rPr>
        <w:t xml:space="preserve">En tout état de cause, toute réduction du Périmètre du Matériel et/ou des Prestations, ne pourra entrainer une diminution du prix forfaitaire annuel ainsi révisé, supérieure à </w:t>
      </w:r>
      <w:r w:rsidR="00AB6043" w:rsidRPr="00AB5C77">
        <w:rPr>
          <w:color w:val="000000"/>
          <w:sz w:val="19"/>
          <w:szCs w:val="19"/>
        </w:rPr>
        <w:t>vingt-cinq</w:t>
      </w:r>
      <w:r w:rsidRPr="00AB5C77">
        <w:rPr>
          <w:color w:val="000000"/>
          <w:sz w:val="19"/>
          <w:szCs w:val="19"/>
        </w:rPr>
        <w:t xml:space="preserve"> pourcent (25 %) du montant forfaitaire de la première Année Contractuelle.</w:t>
      </w:r>
    </w:p>
    <w:p w14:paraId="4E67EACA" w14:textId="77777777" w:rsidR="009731CD" w:rsidRPr="00AB5C77" w:rsidRDefault="009731CD" w:rsidP="009731CD">
      <w:pPr>
        <w:pStyle w:val="Corpsdetexte3"/>
        <w:rPr>
          <w:color w:val="000000"/>
          <w:sz w:val="19"/>
          <w:szCs w:val="19"/>
        </w:rPr>
      </w:pPr>
    </w:p>
    <w:p w14:paraId="03A7214D" w14:textId="77777777" w:rsidR="009731CD" w:rsidRPr="00DA30F4" w:rsidRDefault="009731CD" w:rsidP="009731CD">
      <w:pPr>
        <w:pStyle w:val="Corpsdetexte3"/>
        <w:rPr>
          <w:color w:val="000000"/>
          <w:sz w:val="19"/>
          <w:szCs w:val="19"/>
        </w:rPr>
      </w:pPr>
      <w:r w:rsidRPr="00AB5C77">
        <w:rPr>
          <w:color w:val="000000"/>
          <w:sz w:val="19"/>
          <w:szCs w:val="19"/>
        </w:rPr>
        <w:t>A la demande d'IFPEN, le Prestataire doit participer aux formations organisées par les constructeurs ou les installateurs des installations et équipements étendant ou modifiant le Périmètre du Matériel.</w:t>
      </w:r>
    </w:p>
    <w:p w14:paraId="3DB53940" w14:textId="77777777" w:rsidR="009731CD" w:rsidRPr="007D2368" w:rsidRDefault="009731CD" w:rsidP="00602B6D">
      <w:pPr>
        <w:pStyle w:val="Corpsdetexte3"/>
        <w:rPr>
          <w:sz w:val="19"/>
          <w:szCs w:val="19"/>
        </w:rPr>
      </w:pPr>
    </w:p>
    <w:p w14:paraId="6C622184" w14:textId="77777777" w:rsidR="007634B4" w:rsidRDefault="007634B4">
      <w:pPr>
        <w:rPr>
          <w:rFonts w:cs="Arial"/>
        </w:rPr>
      </w:pPr>
    </w:p>
    <w:p w14:paraId="0BACB9EB" w14:textId="77777777" w:rsidR="007634B4" w:rsidRDefault="007634B4" w:rsidP="00471D84">
      <w:pPr>
        <w:pStyle w:val="Titre1"/>
        <w:ind w:left="708" w:hanging="708"/>
      </w:pPr>
      <w:bookmarkStart w:id="46" w:name="_Toc149727463"/>
      <w:bookmarkStart w:id="47" w:name="_Toc181805284"/>
      <w:r>
        <w:t>OBLIGATIONS COMMUNES</w:t>
      </w:r>
      <w:bookmarkEnd w:id="46"/>
      <w:bookmarkEnd w:id="47"/>
    </w:p>
    <w:p w14:paraId="7C6534AC" w14:textId="77777777" w:rsidR="007634B4" w:rsidRPr="007D2368" w:rsidRDefault="007634B4">
      <w:pPr>
        <w:pStyle w:val="Titre2"/>
        <w:ind w:left="708" w:hanging="708"/>
        <w:rPr>
          <w:sz w:val="19"/>
          <w:szCs w:val="19"/>
        </w:rPr>
      </w:pPr>
      <w:bookmarkStart w:id="48" w:name="_Toc149727464"/>
      <w:r w:rsidRPr="007D2368">
        <w:rPr>
          <w:sz w:val="19"/>
          <w:szCs w:val="19"/>
        </w:rPr>
        <w:t>Plan de prévention</w:t>
      </w:r>
      <w:bookmarkEnd w:id="48"/>
    </w:p>
    <w:p w14:paraId="51A2B58D" w14:textId="77777777" w:rsidR="00B056D1" w:rsidRPr="007D2368" w:rsidRDefault="007634B4" w:rsidP="0010420B">
      <w:pPr>
        <w:rPr>
          <w:rFonts w:cs="Arial"/>
          <w:sz w:val="19"/>
          <w:szCs w:val="19"/>
        </w:rPr>
      </w:pPr>
      <w:r w:rsidRPr="007D2368">
        <w:rPr>
          <w:rFonts w:cs="Arial"/>
          <w:sz w:val="19"/>
          <w:szCs w:val="19"/>
        </w:rPr>
        <w:t>Le présent Contrat est régi par les dispositions du</w:t>
      </w:r>
      <w:r w:rsidR="00FD2A60" w:rsidRPr="007D2368">
        <w:rPr>
          <w:rFonts w:cs="Arial"/>
          <w:sz w:val="19"/>
          <w:szCs w:val="19"/>
        </w:rPr>
        <w:t xml:space="preserve"> Code du travail </w:t>
      </w:r>
      <w:r w:rsidR="00464E4F" w:rsidRPr="007D2368">
        <w:rPr>
          <w:rFonts w:cs="Arial"/>
          <w:sz w:val="19"/>
          <w:szCs w:val="19"/>
        </w:rPr>
        <w:t>relatives</w:t>
      </w:r>
      <w:r w:rsidR="0010420B" w:rsidRPr="007D2368">
        <w:rPr>
          <w:rFonts w:cs="Arial"/>
          <w:sz w:val="19"/>
          <w:szCs w:val="19"/>
        </w:rPr>
        <w:t xml:space="preserve"> aux prescriptions particulières d'hygiène et de sécurité applicables aux travaux effectués dans un établissement par une entreprise extérieure</w:t>
      </w:r>
      <w:r w:rsidR="00464E4F" w:rsidRPr="007D2368">
        <w:rPr>
          <w:rFonts w:cs="Arial"/>
          <w:sz w:val="19"/>
          <w:szCs w:val="19"/>
        </w:rPr>
        <w:t xml:space="preserve"> (</w:t>
      </w:r>
      <w:r w:rsidR="00422D4E" w:rsidRPr="007D2368">
        <w:rPr>
          <w:rFonts w:cs="Arial"/>
          <w:sz w:val="19"/>
          <w:szCs w:val="19"/>
        </w:rPr>
        <w:t>article R4512-6 et suivants du Code du Travail</w:t>
      </w:r>
      <w:r w:rsidR="00464E4F" w:rsidRPr="007D2368">
        <w:rPr>
          <w:rFonts w:cs="Arial"/>
          <w:sz w:val="19"/>
          <w:szCs w:val="19"/>
        </w:rPr>
        <w:t>)</w:t>
      </w:r>
      <w:r w:rsidRPr="007D2368">
        <w:rPr>
          <w:rFonts w:cs="Arial"/>
          <w:sz w:val="19"/>
          <w:szCs w:val="19"/>
        </w:rPr>
        <w:t xml:space="preserve">. </w:t>
      </w:r>
    </w:p>
    <w:p w14:paraId="6A1BC0DB" w14:textId="77777777" w:rsidR="007634B4" w:rsidRPr="007D2368" w:rsidRDefault="007634B4" w:rsidP="00B056D1">
      <w:pPr>
        <w:rPr>
          <w:rFonts w:cs="Arial"/>
          <w:sz w:val="19"/>
          <w:szCs w:val="19"/>
        </w:rPr>
      </w:pPr>
      <w:r w:rsidRPr="007D2368">
        <w:rPr>
          <w:rFonts w:cs="Arial"/>
          <w:sz w:val="19"/>
          <w:szCs w:val="19"/>
        </w:rPr>
        <w:t>A ce titre, avant tout commencement d</w:t>
      </w:r>
      <w:r w:rsidR="00B056D1" w:rsidRPr="007D2368">
        <w:rPr>
          <w:rFonts w:cs="Arial"/>
          <w:sz w:val="19"/>
          <w:szCs w:val="19"/>
        </w:rPr>
        <w:t>'exécution d</w:t>
      </w:r>
      <w:r w:rsidRPr="007D2368">
        <w:rPr>
          <w:rFonts w:cs="Arial"/>
          <w:sz w:val="19"/>
          <w:szCs w:val="19"/>
        </w:rPr>
        <w:t xml:space="preserve">es Prestations, </w:t>
      </w:r>
      <w:r w:rsidR="00B056D1" w:rsidRPr="007D2368">
        <w:rPr>
          <w:rFonts w:cs="Arial"/>
          <w:sz w:val="19"/>
          <w:szCs w:val="19"/>
        </w:rPr>
        <w:t xml:space="preserve"> les Parties</w:t>
      </w:r>
      <w:r w:rsidRPr="007D2368">
        <w:rPr>
          <w:rFonts w:cs="Arial"/>
          <w:sz w:val="19"/>
          <w:szCs w:val="19"/>
        </w:rPr>
        <w:t xml:space="preserve"> :</w:t>
      </w:r>
    </w:p>
    <w:p w14:paraId="45C27B35" w14:textId="77777777" w:rsidR="007634B4" w:rsidRPr="007D2368" w:rsidRDefault="007634B4" w:rsidP="00E31D24">
      <w:pPr>
        <w:numPr>
          <w:ilvl w:val="0"/>
          <w:numId w:val="4"/>
        </w:numPr>
        <w:ind w:left="708" w:hanging="348"/>
        <w:rPr>
          <w:rFonts w:cs="Arial"/>
          <w:sz w:val="19"/>
          <w:szCs w:val="19"/>
        </w:rPr>
      </w:pPr>
      <w:r w:rsidRPr="007D2368">
        <w:rPr>
          <w:rFonts w:cs="Arial"/>
          <w:sz w:val="19"/>
          <w:szCs w:val="19"/>
        </w:rPr>
        <w:t>analysent en commun, lors de l'inspection préalable, les risques pouvant résulter de l'interférence entre les activités</w:t>
      </w:r>
      <w:r w:rsidR="002A5AD2" w:rsidRPr="007D2368">
        <w:rPr>
          <w:rFonts w:cs="Arial"/>
          <w:sz w:val="19"/>
          <w:szCs w:val="19"/>
        </w:rPr>
        <w:t xml:space="preserve"> d'IFPE</w:t>
      </w:r>
      <w:r w:rsidR="00962305" w:rsidRPr="007D2368">
        <w:rPr>
          <w:rFonts w:cs="Arial"/>
          <w:sz w:val="19"/>
          <w:szCs w:val="19"/>
        </w:rPr>
        <w:t>N</w:t>
      </w:r>
      <w:r w:rsidR="002A5AD2" w:rsidRPr="007D2368">
        <w:rPr>
          <w:rFonts w:cs="Arial"/>
          <w:sz w:val="19"/>
          <w:szCs w:val="19"/>
        </w:rPr>
        <w:t xml:space="preserve"> sur le Site et les Prestations confiées au Prestataire au titre du présent Contrat</w:t>
      </w:r>
      <w:r w:rsidRPr="007D2368">
        <w:rPr>
          <w:rFonts w:cs="Arial"/>
          <w:sz w:val="19"/>
          <w:szCs w:val="19"/>
        </w:rPr>
        <w:t>,</w:t>
      </w:r>
    </w:p>
    <w:p w14:paraId="50FD7E70" w14:textId="77777777" w:rsidR="007634B4" w:rsidRPr="007D2368" w:rsidRDefault="007634B4" w:rsidP="00E31D24">
      <w:pPr>
        <w:numPr>
          <w:ilvl w:val="0"/>
          <w:numId w:val="4"/>
        </w:numPr>
        <w:ind w:left="708" w:hanging="348"/>
        <w:rPr>
          <w:rFonts w:cs="Arial"/>
          <w:sz w:val="19"/>
          <w:szCs w:val="19"/>
        </w:rPr>
      </w:pPr>
      <w:r w:rsidRPr="007D2368">
        <w:rPr>
          <w:rFonts w:cs="Arial"/>
          <w:sz w:val="19"/>
          <w:szCs w:val="19"/>
        </w:rPr>
        <w:t>déterminent en commun</w:t>
      </w:r>
      <w:r w:rsidR="00962305" w:rsidRPr="007D2368">
        <w:rPr>
          <w:rFonts w:cs="Arial"/>
          <w:sz w:val="19"/>
          <w:szCs w:val="19"/>
        </w:rPr>
        <w:t>, si nécessaire</w:t>
      </w:r>
      <w:r w:rsidRPr="007D2368">
        <w:rPr>
          <w:rFonts w:cs="Arial"/>
          <w:sz w:val="19"/>
          <w:szCs w:val="19"/>
        </w:rPr>
        <w:t>, en fonction des risques identifiés, un plan de prévention adapté et réalisable,</w:t>
      </w:r>
    </w:p>
    <w:p w14:paraId="27E874E4" w14:textId="77777777" w:rsidR="007634B4" w:rsidRPr="007D2368" w:rsidRDefault="007634B4" w:rsidP="00E31D24">
      <w:pPr>
        <w:numPr>
          <w:ilvl w:val="0"/>
          <w:numId w:val="4"/>
        </w:numPr>
        <w:ind w:left="708" w:hanging="348"/>
        <w:rPr>
          <w:rFonts w:cs="Arial"/>
          <w:sz w:val="19"/>
          <w:szCs w:val="19"/>
        </w:rPr>
      </w:pPr>
      <w:r w:rsidRPr="007D2368">
        <w:rPr>
          <w:rFonts w:cs="Arial"/>
          <w:sz w:val="19"/>
          <w:szCs w:val="19"/>
        </w:rPr>
        <w:t>coordonnent la mise en place des moyens nécessaires à l'application du plan de prévention.</w:t>
      </w:r>
    </w:p>
    <w:p w14:paraId="1BD91F61" w14:textId="77777777" w:rsidR="007634B4" w:rsidRPr="007D2368" w:rsidRDefault="007634B4">
      <w:pPr>
        <w:rPr>
          <w:rFonts w:cs="Arial"/>
          <w:sz w:val="19"/>
          <w:szCs w:val="19"/>
        </w:rPr>
      </w:pPr>
    </w:p>
    <w:p w14:paraId="739589D4" w14:textId="77777777" w:rsidR="007634B4" w:rsidRPr="007D2368" w:rsidRDefault="007634B4">
      <w:pPr>
        <w:pStyle w:val="Titre2"/>
        <w:ind w:left="708" w:hanging="708"/>
        <w:rPr>
          <w:sz w:val="19"/>
          <w:szCs w:val="19"/>
        </w:rPr>
      </w:pPr>
      <w:bookmarkStart w:id="49" w:name="_Toc149727465"/>
      <w:r w:rsidRPr="007D2368">
        <w:rPr>
          <w:sz w:val="19"/>
          <w:szCs w:val="19"/>
        </w:rPr>
        <w:t xml:space="preserve">Représentation </w:t>
      </w:r>
      <w:r w:rsidR="004A7877" w:rsidRPr="007D2368">
        <w:rPr>
          <w:sz w:val="19"/>
          <w:szCs w:val="19"/>
        </w:rPr>
        <w:t>d'IFPEN</w:t>
      </w:r>
      <w:r w:rsidRPr="007D2368">
        <w:rPr>
          <w:sz w:val="19"/>
          <w:szCs w:val="19"/>
        </w:rPr>
        <w:t xml:space="preserve"> et du PRESTATAIRE</w:t>
      </w:r>
      <w:bookmarkEnd w:id="49"/>
    </w:p>
    <w:p w14:paraId="4AD56FB1" w14:textId="77777777" w:rsidR="007634B4" w:rsidRDefault="007634B4">
      <w:pPr>
        <w:rPr>
          <w:rFonts w:cs="Arial"/>
          <w:sz w:val="19"/>
          <w:szCs w:val="19"/>
        </w:rPr>
      </w:pPr>
      <w:r w:rsidRPr="007D2368">
        <w:rPr>
          <w:rFonts w:cs="Arial"/>
          <w:sz w:val="19"/>
          <w:szCs w:val="19"/>
        </w:rPr>
        <w:t>Les Parties désignent leurs représentants respectifs qui auront pouvoir de décision au titre du présent Contrat . Les noms et coordonnées de ces personn</w:t>
      </w:r>
      <w:r w:rsidR="0006536A">
        <w:rPr>
          <w:rFonts w:cs="Arial"/>
          <w:sz w:val="19"/>
          <w:szCs w:val="19"/>
        </w:rPr>
        <w:t>es apparaissent au paragraphe 4 de l’</w:t>
      </w:r>
      <w:r w:rsidR="00E57C8B">
        <w:rPr>
          <w:rFonts w:cs="Arial"/>
          <w:sz w:val="19"/>
          <w:szCs w:val="19"/>
        </w:rPr>
        <w:t>A</w:t>
      </w:r>
      <w:r w:rsidR="00042110">
        <w:rPr>
          <w:rFonts w:cs="Arial"/>
          <w:sz w:val="19"/>
          <w:szCs w:val="19"/>
        </w:rPr>
        <w:t>nnexe A</w:t>
      </w:r>
      <w:r w:rsidR="00F228D3" w:rsidRPr="007D2368">
        <w:rPr>
          <w:rFonts w:cs="Arial"/>
          <w:sz w:val="19"/>
          <w:szCs w:val="19"/>
        </w:rPr>
        <w:t>.</w:t>
      </w:r>
    </w:p>
    <w:p w14:paraId="792AC5DE" w14:textId="77777777" w:rsidR="0006536A" w:rsidRDefault="0006536A">
      <w:pPr>
        <w:rPr>
          <w:rFonts w:cs="Arial"/>
          <w:sz w:val="19"/>
          <w:szCs w:val="19"/>
        </w:rPr>
      </w:pPr>
    </w:p>
    <w:p w14:paraId="78F5DD6A" w14:textId="77777777" w:rsidR="007634B4" w:rsidRPr="0006536A" w:rsidRDefault="0006536A">
      <w:pPr>
        <w:rPr>
          <w:rFonts w:cs="Arial"/>
          <w:sz w:val="19"/>
          <w:szCs w:val="19"/>
        </w:rPr>
      </w:pPr>
      <w:r w:rsidRPr="0006536A">
        <w:rPr>
          <w:rFonts w:cs="Arial"/>
          <w:color w:val="000000"/>
          <w:sz w:val="19"/>
          <w:szCs w:val="19"/>
        </w:rPr>
        <w:t xml:space="preserve">Les missions respectives du responsable de Site du Prestataire et du correspondant maintenance d'IFPEN sont décrites au paragraphe 9 du Cahier des Charges Fonctionnel figurant en Annexe </w:t>
      </w:r>
      <w:r w:rsidR="00042110">
        <w:rPr>
          <w:rFonts w:cs="Arial"/>
          <w:color w:val="000000"/>
          <w:sz w:val="19"/>
          <w:szCs w:val="19"/>
        </w:rPr>
        <w:t>A.</w:t>
      </w:r>
    </w:p>
    <w:p w14:paraId="0B3C30CF" w14:textId="77777777" w:rsidR="007634B4" w:rsidRDefault="007634B4" w:rsidP="00471D84">
      <w:pPr>
        <w:pStyle w:val="Titre1"/>
        <w:ind w:left="708" w:hanging="708"/>
      </w:pPr>
      <w:bookmarkStart w:id="50" w:name="_Toc149727474"/>
      <w:bookmarkStart w:id="51" w:name="_Toc181805285"/>
      <w:r>
        <w:t>MAIN D’OEUVRE</w:t>
      </w:r>
      <w:bookmarkEnd w:id="50"/>
      <w:bookmarkEnd w:id="51"/>
    </w:p>
    <w:tbl>
      <w:tblPr>
        <w:tblW w:w="0" w:type="auto"/>
        <w:tblInd w:w="108" w:type="dxa"/>
        <w:tblLayout w:type="fixed"/>
        <w:tblLook w:val="01E0" w:firstRow="1" w:lastRow="1" w:firstColumn="1" w:lastColumn="1" w:noHBand="0" w:noVBand="0"/>
      </w:tblPr>
      <w:tblGrid>
        <w:gridCol w:w="720"/>
        <w:gridCol w:w="9468"/>
      </w:tblGrid>
      <w:tr w:rsidR="00697417" w:rsidRPr="007D2368" w14:paraId="7B12435D" w14:textId="77777777">
        <w:tc>
          <w:tcPr>
            <w:tcW w:w="720" w:type="dxa"/>
          </w:tcPr>
          <w:p w14:paraId="1F292E12" w14:textId="77777777" w:rsidR="00697417" w:rsidRPr="007D2368" w:rsidRDefault="00697417">
            <w:pPr>
              <w:pStyle w:val="Titre2"/>
              <w:keepNext w:val="0"/>
              <w:ind w:left="708" w:hanging="708"/>
              <w:rPr>
                <w:sz w:val="19"/>
                <w:szCs w:val="19"/>
              </w:rPr>
            </w:pPr>
          </w:p>
        </w:tc>
        <w:tc>
          <w:tcPr>
            <w:tcW w:w="9468" w:type="dxa"/>
          </w:tcPr>
          <w:p w14:paraId="09D93D36" w14:textId="77777777" w:rsidR="00697417" w:rsidRPr="0056628A" w:rsidRDefault="00697417" w:rsidP="00F1200A">
            <w:pPr>
              <w:rPr>
                <w:sz w:val="19"/>
                <w:szCs w:val="19"/>
              </w:rPr>
            </w:pPr>
            <w:r w:rsidRPr="0056628A">
              <w:rPr>
                <w:sz w:val="19"/>
                <w:szCs w:val="19"/>
              </w:rPr>
              <w:t xml:space="preserve">Pour réaliser </w:t>
            </w:r>
            <w:r w:rsidRPr="002C6FE5">
              <w:rPr>
                <w:sz w:val="19"/>
                <w:szCs w:val="19"/>
              </w:rPr>
              <w:t xml:space="preserve">les Prestations au niveau de la qualité demandée, </w:t>
            </w:r>
            <w:r w:rsidR="002C6FE5" w:rsidRPr="002C6FE5">
              <w:rPr>
                <w:rFonts w:cs="Arial"/>
                <w:bCs/>
                <w:color w:val="000000"/>
                <w:sz w:val="19"/>
                <w:szCs w:val="19"/>
              </w:rPr>
              <w:t xml:space="preserve">Le Prestataire s’engage à mettre à disposition une équipe compétente et adaptée conformément au paragraphe 13.1 de l’Annexe </w:t>
            </w:r>
            <w:r w:rsidR="00CE6F36">
              <w:rPr>
                <w:rFonts w:cs="Arial"/>
                <w:bCs/>
                <w:color w:val="000000"/>
                <w:sz w:val="19"/>
                <w:szCs w:val="19"/>
              </w:rPr>
              <w:t>A</w:t>
            </w:r>
            <w:r w:rsidR="002C6FE5" w:rsidRPr="002C6FE5">
              <w:rPr>
                <w:rFonts w:cs="Arial"/>
                <w:bCs/>
                <w:color w:val="000000"/>
                <w:sz w:val="19"/>
                <w:szCs w:val="19"/>
              </w:rPr>
              <w:t xml:space="preserve"> et ce afin de respecter les objectifs de qualité et de délais visés par les Parties. L</w:t>
            </w:r>
            <w:r w:rsidR="002C6FE5" w:rsidRPr="002C6FE5">
              <w:rPr>
                <w:sz w:val="19"/>
                <w:szCs w:val="19"/>
              </w:rPr>
              <w:t>e PRESTATAIRE définit</w:t>
            </w:r>
            <w:r w:rsidR="002C6FE5" w:rsidRPr="0056628A">
              <w:rPr>
                <w:sz w:val="19"/>
                <w:szCs w:val="19"/>
              </w:rPr>
              <w:t xml:space="preserve"> son organisation quant au nombre et à la composition de son équipe.</w:t>
            </w:r>
          </w:p>
          <w:p w14:paraId="6E0DFDD5" w14:textId="77777777" w:rsidR="00697417" w:rsidRPr="0056628A" w:rsidRDefault="00697417" w:rsidP="00F1200A">
            <w:pPr>
              <w:rPr>
                <w:sz w:val="19"/>
                <w:szCs w:val="19"/>
              </w:rPr>
            </w:pPr>
          </w:p>
          <w:p w14:paraId="29CFBD94" w14:textId="77777777" w:rsidR="00697417" w:rsidRPr="0056628A" w:rsidRDefault="00697417" w:rsidP="00697417">
            <w:pPr>
              <w:spacing w:after="120"/>
              <w:rPr>
                <w:color w:val="000000"/>
                <w:sz w:val="19"/>
                <w:szCs w:val="19"/>
              </w:rPr>
            </w:pPr>
            <w:r w:rsidRPr="0056628A">
              <w:rPr>
                <w:sz w:val="19"/>
                <w:szCs w:val="19"/>
              </w:rPr>
              <w:t xml:space="preserve">Le </w:t>
            </w:r>
            <w:r>
              <w:rPr>
                <w:sz w:val="19"/>
                <w:szCs w:val="19"/>
              </w:rPr>
              <w:t>PRESTATAIRE</w:t>
            </w:r>
            <w:r w:rsidRPr="0056628A">
              <w:rPr>
                <w:sz w:val="19"/>
                <w:szCs w:val="19"/>
              </w:rPr>
              <w:t xml:space="preserve"> </w:t>
            </w:r>
            <w:r w:rsidRPr="0056628A">
              <w:rPr>
                <w:color w:val="000000"/>
                <w:sz w:val="19"/>
                <w:szCs w:val="19"/>
              </w:rPr>
              <w:t xml:space="preserve">garantit le respect de la législation sociale en matière de régularité des embauches de son personnel et s’engage, à ce titre, à remettre à IFPEN, au plus tard à la date de signature du présent Contrat et tous les six (6) mois durant toute la période de son exécution, l’ensemble des attestations et autres documents exigés par la législation en vigueur applicable aux activités exercées par </w:t>
            </w:r>
            <w:r w:rsidRPr="0056628A">
              <w:rPr>
                <w:sz w:val="19"/>
                <w:szCs w:val="19"/>
              </w:rPr>
              <w:t xml:space="preserve">le </w:t>
            </w:r>
            <w:r>
              <w:rPr>
                <w:sz w:val="19"/>
                <w:szCs w:val="19"/>
              </w:rPr>
              <w:t>PRESTATAIRE</w:t>
            </w:r>
            <w:r w:rsidRPr="0056628A">
              <w:rPr>
                <w:color w:val="000000"/>
                <w:sz w:val="19"/>
                <w:szCs w:val="19"/>
              </w:rPr>
              <w:t>, à savoir :</w:t>
            </w:r>
          </w:p>
          <w:p w14:paraId="21A8B182" w14:textId="77777777" w:rsidR="00697417" w:rsidRPr="0056628A" w:rsidRDefault="00697417" w:rsidP="008347B8">
            <w:pPr>
              <w:numPr>
                <w:ilvl w:val="0"/>
                <w:numId w:val="10"/>
              </w:numPr>
              <w:tabs>
                <w:tab w:val="left" w:pos="360"/>
              </w:tabs>
              <w:autoSpaceDE w:val="0"/>
              <w:autoSpaceDN w:val="0"/>
              <w:adjustRightInd w:val="0"/>
              <w:ind w:left="360" w:hanging="360"/>
              <w:jc w:val="left"/>
              <w:rPr>
                <w:color w:val="000000"/>
                <w:sz w:val="19"/>
                <w:szCs w:val="19"/>
              </w:rPr>
            </w:pPr>
            <w:r w:rsidRPr="0056628A">
              <w:rPr>
                <w:color w:val="000000"/>
                <w:sz w:val="19"/>
                <w:szCs w:val="19"/>
              </w:rPr>
              <w:t>l’attestation énumérée au 1° de l’article D8222-5 du Code du travail,</w:t>
            </w:r>
          </w:p>
          <w:p w14:paraId="5FAE7A6D" w14:textId="77777777" w:rsidR="00697417" w:rsidRPr="0056628A" w:rsidRDefault="00697417" w:rsidP="00F1200A">
            <w:pPr>
              <w:rPr>
                <w:color w:val="000000"/>
                <w:sz w:val="19"/>
                <w:szCs w:val="19"/>
              </w:rPr>
            </w:pPr>
          </w:p>
          <w:p w14:paraId="439B9C43" w14:textId="77777777" w:rsidR="00697417" w:rsidRPr="0056628A" w:rsidRDefault="00697417" w:rsidP="008347B8">
            <w:pPr>
              <w:numPr>
                <w:ilvl w:val="0"/>
                <w:numId w:val="10"/>
              </w:numPr>
              <w:tabs>
                <w:tab w:val="left" w:pos="360"/>
              </w:tabs>
              <w:autoSpaceDE w:val="0"/>
              <w:autoSpaceDN w:val="0"/>
              <w:adjustRightInd w:val="0"/>
              <w:ind w:left="360" w:hanging="360"/>
              <w:jc w:val="left"/>
              <w:rPr>
                <w:color w:val="000000"/>
                <w:sz w:val="19"/>
                <w:szCs w:val="19"/>
              </w:rPr>
            </w:pPr>
            <w:r w:rsidRPr="0056628A">
              <w:rPr>
                <w:color w:val="000000"/>
                <w:sz w:val="19"/>
                <w:szCs w:val="19"/>
              </w:rPr>
              <w:t>l’un des documents énumérés au 2° de l’article D8222-5 du Code du travail,</w:t>
            </w:r>
          </w:p>
          <w:p w14:paraId="43C68910" w14:textId="77777777" w:rsidR="00697417" w:rsidRPr="0056628A" w:rsidRDefault="00697417" w:rsidP="00F1200A">
            <w:pPr>
              <w:rPr>
                <w:color w:val="000000"/>
                <w:sz w:val="19"/>
                <w:szCs w:val="19"/>
              </w:rPr>
            </w:pPr>
          </w:p>
          <w:p w14:paraId="3284F2AB" w14:textId="77777777" w:rsidR="00697417" w:rsidRPr="0056628A" w:rsidRDefault="00697417" w:rsidP="008347B8">
            <w:pPr>
              <w:numPr>
                <w:ilvl w:val="0"/>
                <w:numId w:val="10"/>
              </w:numPr>
              <w:tabs>
                <w:tab w:val="left" w:pos="360"/>
              </w:tabs>
              <w:autoSpaceDE w:val="0"/>
              <w:autoSpaceDN w:val="0"/>
              <w:adjustRightInd w:val="0"/>
              <w:ind w:left="360" w:hanging="360"/>
              <w:jc w:val="left"/>
              <w:rPr>
                <w:color w:val="000000"/>
                <w:sz w:val="19"/>
                <w:szCs w:val="19"/>
              </w:rPr>
            </w:pPr>
            <w:r w:rsidRPr="0056628A">
              <w:rPr>
                <w:color w:val="000000"/>
                <w:sz w:val="19"/>
                <w:szCs w:val="19"/>
              </w:rPr>
              <w:t xml:space="preserve">et, le cas échéant en cas de salariés étrangers employés par le </w:t>
            </w:r>
            <w:r>
              <w:rPr>
                <w:color w:val="000000"/>
                <w:sz w:val="19"/>
                <w:szCs w:val="19"/>
              </w:rPr>
              <w:t>PRESTATAIRE</w:t>
            </w:r>
            <w:r w:rsidRPr="0056628A">
              <w:rPr>
                <w:color w:val="000000"/>
                <w:sz w:val="19"/>
                <w:szCs w:val="19"/>
              </w:rPr>
              <w:t xml:space="preserve"> ou si le </w:t>
            </w:r>
            <w:r>
              <w:rPr>
                <w:color w:val="000000"/>
                <w:sz w:val="19"/>
                <w:szCs w:val="19"/>
              </w:rPr>
              <w:t>PRESTATAIRE</w:t>
            </w:r>
            <w:r w:rsidRPr="0056628A">
              <w:rPr>
                <w:color w:val="000000"/>
                <w:sz w:val="19"/>
                <w:szCs w:val="19"/>
              </w:rPr>
              <w:t xml:space="preserve"> est établi à l’étranger et détache des salariées sur le territoire français,  les  listes nominatives visées aux articles D8254-2 et D8254-3 du Code du travail.</w:t>
            </w:r>
          </w:p>
          <w:p w14:paraId="315E6B61" w14:textId="77777777" w:rsidR="00697417" w:rsidRPr="0056628A" w:rsidRDefault="00697417" w:rsidP="00F1200A">
            <w:pPr>
              <w:rPr>
                <w:color w:val="000000"/>
                <w:sz w:val="19"/>
                <w:szCs w:val="19"/>
              </w:rPr>
            </w:pPr>
          </w:p>
          <w:p w14:paraId="0E4A393D" w14:textId="77777777" w:rsidR="00697417" w:rsidRPr="00B0484D" w:rsidRDefault="00697417" w:rsidP="00F1200A">
            <w:pPr>
              <w:spacing w:after="120"/>
              <w:rPr>
                <w:color w:val="000000"/>
                <w:sz w:val="19"/>
                <w:szCs w:val="19"/>
              </w:rPr>
            </w:pPr>
            <w:r w:rsidRPr="0056628A">
              <w:rPr>
                <w:color w:val="000000"/>
                <w:sz w:val="19"/>
                <w:szCs w:val="19"/>
              </w:rPr>
              <w:t xml:space="preserve">La régularité de la </w:t>
            </w:r>
            <w:r w:rsidRPr="00B0484D">
              <w:rPr>
                <w:color w:val="000000"/>
                <w:sz w:val="19"/>
                <w:szCs w:val="19"/>
              </w:rPr>
              <w:t xml:space="preserve">situation du personnel du </w:t>
            </w:r>
            <w:r w:rsidRPr="00B0484D">
              <w:rPr>
                <w:sz w:val="19"/>
                <w:szCs w:val="19"/>
              </w:rPr>
              <w:t xml:space="preserve">PRESTATAIRE </w:t>
            </w:r>
            <w:r w:rsidRPr="00B0484D">
              <w:rPr>
                <w:color w:val="000000"/>
                <w:sz w:val="19"/>
                <w:szCs w:val="19"/>
              </w:rPr>
              <w:t xml:space="preserve">constitue une condition essentielle de l’exécution du présent Contrat. </w:t>
            </w:r>
            <w:r w:rsidR="00B0484D" w:rsidRPr="00B0484D">
              <w:rPr>
                <w:rFonts w:cs="Arial"/>
                <w:bCs/>
                <w:color w:val="000000"/>
                <w:sz w:val="19"/>
                <w:szCs w:val="19"/>
              </w:rPr>
              <w:t>Le Prestataire s’engage formellement et conformément à ses déclarations sur l’honneur, à appliquer à l’ensemble de son personnel cette réglementation.</w:t>
            </w:r>
          </w:p>
          <w:p w14:paraId="50829A32" w14:textId="77777777" w:rsidR="00697417" w:rsidRPr="0056628A" w:rsidRDefault="00697417" w:rsidP="00F1200A">
            <w:pPr>
              <w:rPr>
                <w:color w:val="000000"/>
                <w:sz w:val="19"/>
                <w:szCs w:val="19"/>
              </w:rPr>
            </w:pPr>
          </w:p>
          <w:p w14:paraId="3D62637B" w14:textId="77777777" w:rsidR="00697417" w:rsidRPr="0056628A" w:rsidRDefault="00697417" w:rsidP="00F1200A">
            <w:pPr>
              <w:rPr>
                <w:color w:val="000000"/>
                <w:sz w:val="19"/>
                <w:szCs w:val="19"/>
              </w:rPr>
            </w:pPr>
            <w:r w:rsidRPr="0056628A">
              <w:rPr>
                <w:sz w:val="19"/>
                <w:szCs w:val="19"/>
              </w:rPr>
              <w:t xml:space="preserve">Le </w:t>
            </w:r>
            <w:r>
              <w:rPr>
                <w:sz w:val="19"/>
                <w:szCs w:val="19"/>
              </w:rPr>
              <w:t>PRESTATAIRE</w:t>
            </w:r>
            <w:r w:rsidRPr="0056628A">
              <w:rPr>
                <w:sz w:val="19"/>
                <w:szCs w:val="19"/>
              </w:rPr>
              <w:t xml:space="preserve"> </w:t>
            </w:r>
            <w:r w:rsidRPr="0056628A">
              <w:rPr>
                <w:color w:val="000000"/>
                <w:sz w:val="19"/>
                <w:szCs w:val="19"/>
              </w:rPr>
              <w:t xml:space="preserve">s’engage à faire respecter par les entreprises de travail temporaire et/ou fournisseurs et/ou sous-traitants auxquels il confierait la réalisation d’opérations rentrant dans l’objet du présent Contrat, les dispositions législatives et réglementaires visées au présent article et à obtenir la remise des documents et attestations exigés par la législation en vigueur tels que rappelé ci-dessus. </w:t>
            </w:r>
          </w:p>
          <w:p w14:paraId="028F2E12" w14:textId="77777777" w:rsidR="00697417" w:rsidRPr="0056628A" w:rsidRDefault="00697417" w:rsidP="00F1200A">
            <w:pPr>
              <w:rPr>
                <w:color w:val="000000"/>
                <w:sz w:val="19"/>
                <w:szCs w:val="19"/>
              </w:rPr>
            </w:pPr>
          </w:p>
          <w:p w14:paraId="49E7077C" w14:textId="77777777" w:rsidR="00697417" w:rsidRPr="0056628A" w:rsidRDefault="00697417" w:rsidP="00F1200A">
            <w:pPr>
              <w:rPr>
                <w:color w:val="000000"/>
                <w:sz w:val="19"/>
                <w:szCs w:val="19"/>
              </w:rPr>
            </w:pPr>
            <w:r w:rsidRPr="0056628A">
              <w:rPr>
                <w:color w:val="000000"/>
                <w:sz w:val="19"/>
                <w:szCs w:val="19"/>
              </w:rPr>
              <w:t xml:space="preserve">Toute violation de la réglementation susvisée dont IFPEN serait informée pourra donner lieu à la résiliation de plein droit du Contrat, immédiatement et sans indemnité, dans les conditions définies à l’article 18.2 ci-dessous. </w:t>
            </w:r>
          </w:p>
          <w:p w14:paraId="3F16FA90" w14:textId="77777777" w:rsidR="00697417" w:rsidRPr="0056628A" w:rsidRDefault="00697417" w:rsidP="00F1200A"/>
          <w:p w14:paraId="6F9740F9" w14:textId="77777777" w:rsidR="00697417" w:rsidRPr="00697417" w:rsidRDefault="00697417" w:rsidP="00F1200A">
            <w:pPr>
              <w:rPr>
                <w:sz w:val="19"/>
                <w:szCs w:val="19"/>
              </w:rPr>
            </w:pPr>
            <w:r w:rsidRPr="0056628A">
              <w:rPr>
                <w:sz w:val="19"/>
                <w:szCs w:val="19"/>
              </w:rPr>
              <w:t xml:space="preserve">A la signature du Contrat, le </w:t>
            </w:r>
            <w:r>
              <w:rPr>
                <w:sz w:val="19"/>
                <w:szCs w:val="19"/>
              </w:rPr>
              <w:t>PRESTATAIRE</w:t>
            </w:r>
            <w:r w:rsidRPr="0056628A">
              <w:rPr>
                <w:sz w:val="19"/>
                <w:szCs w:val="19"/>
              </w:rPr>
              <w:t xml:space="preserve"> s’engage à communiquer à IFPEN l’attestation su</w:t>
            </w:r>
            <w:r w:rsidR="00E57C8B">
              <w:rPr>
                <w:sz w:val="19"/>
                <w:szCs w:val="19"/>
              </w:rPr>
              <w:t>r l’honneur figurant en Annexe G</w:t>
            </w:r>
            <w:r w:rsidRPr="0056628A">
              <w:rPr>
                <w:sz w:val="19"/>
                <w:szCs w:val="19"/>
              </w:rPr>
              <w:t xml:space="preserve">, précisant que l’objet du Contrat sera réalisé par des salariés que le </w:t>
            </w:r>
            <w:r>
              <w:rPr>
                <w:sz w:val="19"/>
                <w:szCs w:val="19"/>
              </w:rPr>
              <w:t>PRESTATAIRE</w:t>
            </w:r>
            <w:r w:rsidRPr="0056628A">
              <w:rPr>
                <w:sz w:val="19"/>
                <w:szCs w:val="19"/>
              </w:rPr>
              <w:t xml:space="preserve"> emploie régulièrement. Cette attestation sera à renouveler tous les six (6) mois jusqu’à la fin du Contrat.</w:t>
            </w:r>
          </w:p>
          <w:p w14:paraId="18A4886C" w14:textId="77777777" w:rsidR="00697417" w:rsidRPr="0056628A" w:rsidRDefault="00697417" w:rsidP="00F1200A">
            <w:pPr>
              <w:rPr>
                <w:rFonts w:cs="Arial"/>
                <w:sz w:val="19"/>
                <w:szCs w:val="19"/>
              </w:rPr>
            </w:pPr>
          </w:p>
        </w:tc>
      </w:tr>
      <w:tr w:rsidR="00697417" w:rsidRPr="007D2368" w14:paraId="02B72AAB" w14:textId="77777777">
        <w:tc>
          <w:tcPr>
            <w:tcW w:w="720" w:type="dxa"/>
          </w:tcPr>
          <w:p w14:paraId="06AF4677" w14:textId="77777777" w:rsidR="00697417" w:rsidRPr="007D2368" w:rsidRDefault="00697417">
            <w:pPr>
              <w:pStyle w:val="Titre2"/>
              <w:keepNext w:val="0"/>
              <w:ind w:left="708" w:hanging="708"/>
              <w:rPr>
                <w:sz w:val="19"/>
                <w:szCs w:val="19"/>
              </w:rPr>
            </w:pPr>
          </w:p>
          <w:p w14:paraId="0D2F0A7E" w14:textId="77777777" w:rsidR="00697417" w:rsidRPr="007D2368" w:rsidRDefault="00697417">
            <w:pPr>
              <w:rPr>
                <w:rFonts w:cs="Arial"/>
                <w:sz w:val="19"/>
                <w:szCs w:val="19"/>
              </w:rPr>
            </w:pPr>
          </w:p>
        </w:tc>
        <w:tc>
          <w:tcPr>
            <w:tcW w:w="9468" w:type="dxa"/>
          </w:tcPr>
          <w:p w14:paraId="60B22D48" w14:textId="77777777" w:rsidR="00697417" w:rsidRPr="00697417" w:rsidRDefault="00697417" w:rsidP="00697417">
            <w:pPr>
              <w:rPr>
                <w:rFonts w:cs="Arial"/>
                <w:sz w:val="19"/>
                <w:szCs w:val="19"/>
              </w:rPr>
            </w:pPr>
            <w:r w:rsidRPr="00697417">
              <w:rPr>
                <w:rFonts w:cs="Arial"/>
                <w:sz w:val="19"/>
                <w:szCs w:val="19"/>
              </w:rPr>
              <w:t>Il est expressément entendu que les personnels du PRESTATAIRE demeurent, à tous les égards, les salariés de ce dernier (législation du travail, sécurité sociale, congés payés, déplacements, etc). Aucun lien de subordination ne peut exister entre le personnel affecté par le PRESTATAIRE et IFPEN dans le cadre du présent Contrat. Le PRESTATAIRE recrutera, rémunérera et emploiera le personnel nécessaire sous sa seule responsabilité au regard des charges sociales et fiscales.</w:t>
            </w:r>
          </w:p>
          <w:p w14:paraId="2E801520" w14:textId="77777777" w:rsidR="00697417" w:rsidRPr="007D2368" w:rsidRDefault="00697417">
            <w:pPr>
              <w:rPr>
                <w:rFonts w:cs="Arial"/>
                <w:sz w:val="19"/>
                <w:szCs w:val="19"/>
              </w:rPr>
            </w:pPr>
          </w:p>
        </w:tc>
      </w:tr>
      <w:tr w:rsidR="00697417" w:rsidRPr="007D2368" w14:paraId="5E412EAE" w14:textId="77777777">
        <w:tc>
          <w:tcPr>
            <w:tcW w:w="720" w:type="dxa"/>
          </w:tcPr>
          <w:p w14:paraId="47ECA4E2" w14:textId="77777777" w:rsidR="00697417" w:rsidRPr="007D2368" w:rsidRDefault="00697417">
            <w:pPr>
              <w:pStyle w:val="Titre2"/>
              <w:keepNext w:val="0"/>
              <w:ind w:left="708" w:hanging="708"/>
              <w:rPr>
                <w:sz w:val="19"/>
                <w:szCs w:val="19"/>
              </w:rPr>
            </w:pPr>
          </w:p>
          <w:p w14:paraId="5C7E45DF" w14:textId="77777777" w:rsidR="00697417" w:rsidRPr="007D2368" w:rsidRDefault="00697417">
            <w:pPr>
              <w:rPr>
                <w:rFonts w:cs="Arial"/>
                <w:sz w:val="19"/>
                <w:szCs w:val="19"/>
              </w:rPr>
            </w:pPr>
          </w:p>
        </w:tc>
        <w:tc>
          <w:tcPr>
            <w:tcW w:w="9468" w:type="dxa"/>
          </w:tcPr>
          <w:p w14:paraId="734B6FB3" w14:textId="77777777" w:rsidR="00697417" w:rsidRPr="00697417" w:rsidRDefault="00697417" w:rsidP="00697417">
            <w:pPr>
              <w:rPr>
                <w:rFonts w:cs="Arial"/>
                <w:sz w:val="19"/>
                <w:szCs w:val="19"/>
              </w:rPr>
            </w:pPr>
            <w:r w:rsidRPr="00697417">
              <w:rPr>
                <w:rFonts w:cs="Arial"/>
                <w:sz w:val="19"/>
                <w:szCs w:val="19"/>
              </w:rPr>
              <w:t>Le PRESTATAIRE sera responsable de son personnel en toutes circonstances et pour quelque cause que ce soit. Il assumera notamment la responsabilité des accidents de trajet ou de travail qui pourraient survenir à ses salariés, du fait ou à l’occasion de l’exécution du Contrat et assurera les contrôles médicaux obligatoires.</w:t>
            </w:r>
          </w:p>
          <w:p w14:paraId="30091140" w14:textId="77777777" w:rsidR="00697417" w:rsidRPr="00697417" w:rsidRDefault="00697417" w:rsidP="00697417">
            <w:pPr>
              <w:rPr>
                <w:rFonts w:cs="Arial"/>
                <w:sz w:val="19"/>
                <w:szCs w:val="19"/>
              </w:rPr>
            </w:pPr>
            <w:r w:rsidRPr="00697417">
              <w:rPr>
                <w:rFonts w:cs="Arial"/>
                <w:sz w:val="19"/>
                <w:szCs w:val="19"/>
              </w:rPr>
              <w:t>Il sera responsable des accidents survenant par le fait de son personnel, des dégâts produits à l’occasion de l’exécution des travaux ainsi que les vols commis par ses préposés.</w:t>
            </w:r>
          </w:p>
          <w:p w14:paraId="66E79B64" w14:textId="77777777" w:rsidR="00697417" w:rsidRPr="007D2368" w:rsidRDefault="00697417">
            <w:pPr>
              <w:rPr>
                <w:rFonts w:cs="Arial"/>
                <w:sz w:val="19"/>
                <w:szCs w:val="19"/>
              </w:rPr>
            </w:pPr>
          </w:p>
        </w:tc>
      </w:tr>
      <w:tr w:rsidR="00697417" w:rsidRPr="007D2368" w14:paraId="5BC95731" w14:textId="77777777">
        <w:tc>
          <w:tcPr>
            <w:tcW w:w="720" w:type="dxa"/>
          </w:tcPr>
          <w:p w14:paraId="05A8C3DF" w14:textId="77777777" w:rsidR="00697417" w:rsidRPr="007D2368" w:rsidRDefault="00697417">
            <w:pPr>
              <w:pStyle w:val="Titre2"/>
              <w:keepNext w:val="0"/>
              <w:ind w:left="708" w:hanging="708"/>
              <w:rPr>
                <w:sz w:val="19"/>
                <w:szCs w:val="19"/>
              </w:rPr>
            </w:pPr>
          </w:p>
        </w:tc>
        <w:tc>
          <w:tcPr>
            <w:tcW w:w="9468" w:type="dxa"/>
          </w:tcPr>
          <w:p w14:paraId="366F02C0" w14:textId="77777777" w:rsidR="00697417" w:rsidRPr="007D2368" w:rsidRDefault="00697417">
            <w:pPr>
              <w:rPr>
                <w:rFonts w:cs="Arial"/>
                <w:sz w:val="19"/>
                <w:szCs w:val="19"/>
              </w:rPr>
            </w:pPr>
            <w:r w:rsidRPr="00697417">
              <w:rPr>
                <w:rFonts w:cs="Arial"/>
                <w:sz w:val="19"/>
                <w:szCs w:val="19"/>
              </w:rPr>
              <w:t>Le personnel du PRESTATAIRE devra respecter les notes, directives et instructions applicables au personnel d'IFPEN en matière de discipline et en matière de sécurité.</w:t>
            </w:r>
          </w:p>
        </w:tc>
      </w:tr>
      <w:tr w:rsidR="00697417" w:rsidRPr="007D2368" w14:paraId="1D9E733E" w14:textId="77777777">
        <w:tc>
          <w:tcPr>
            <w:tcW w:w="720" w:type="dxa"/>
          </w:tcPr>
          <w:p w14:paraId="5622CBAA" w14:textId="77777777" w:rsidR="00697417" w:rsidRPr="00B0484D" w:rsidRDefault="00697417">
            <w:pPr>
              <w:pStyle w:val="Titre2"/>
              <w:keepNext w:val="0"/>
              <w:numPr>
                <w:ilvl w:val="0"/>
                <w:numId w:val="0"/>
              </w:numPr>
              <w:rPr>
                <w:sz w:val="19"/>
                <w:szCs w:val="19"/>
              </w:rPr>
            </w:pPr>
          </w:p>
          <w:p w14:paraId="0FEC22EF" w14:textId="77777777" w:rsidR="00697417" w:rsidRPr="00B0484D" w:rsidRDefault="00697417" w:rsidP="00D93CFF">
            <w:pPr>
              <w:pStyle w:val="Titre2"/>
              <w:keepNext w:val="0"/>
              <w:ind w:left="708" w:hanging="708"/>
              <w:rPr>
                <w:sz w:val="19"/>
                <w:szCs w:val="19"/>
              </w:rPr>
            </w:pPr>
          </w:p>
          <w:p w14:paraId="7104ED0F" w14:textId="77777777" w:rsidR="00B0484D" w:rsidRPr="00B0484D" w:rsidRDefault="00B0484D" w:rsidP="00B0484D">
            <w:pPr>
              <w:rPr>
                <w:sz w:val="19"/>
                <w:szCs w:val="19"/>
              </w:rPr>
            </w:pPr>
          </w:p>
          <w:p w14:paraId="6507482A" w14:textId="77777777" w:rsidR="00B0484D" w:rsidRPr="00B0484D" w:rsidRDefault="00B0484D" w:rsidP="00B0484D">
            <w:pPr>
              <w:rPr>
                <w:sz w:val="19"/>
                <w:szCs w:val="19"/>
              </w:rPr>
            </w:pPr>
          </w:p>
          <w:p w14:paraId="63686CDD" w14:textId="77777777" w:rsidR="00B0484D" w:rsidRPr="00B0484D" w:rsidRDefault="00B0484D" w:rsidP="00B0484D">
            <w:pPr>
              <w:rPr>
                <w:sz w:val="19"/>
                <w:szCs w:val="19"/>
              </w:rPr>
            </w:pPr>
          </w:p>
          <w:p w14:paraId="382552EC" w14:textId="77777777" w:rsidR="00B0484D" w:rsidRPr="00B0484D" w:rsidRDefault="00B0484D" w:rsidP="00B0484D">
            <w:pPr>
              <w:rPr>
                <w:sz w:val="19"/>
                <w:szCs w:val="19"/>
              </w:rPr>
            </w:pPr>
          </w:p>
          <w:p w14:paraId="0AEAEC26" w14:textId="77777777" w:rsidR="00B0484D" w:rsidRPr="00B0484D" w:rsidRDefault="00B0484D" w:rsidP="00B0484D">
            <w:pPr>
              <w:rPr>
                <w:sz w:val="19"/>
                <w:szCs w:val="19"/>
              </w:rPr>
            </w:pPr>
          </w:p>
          <w:p w14:paraId="71721B0F" w14:textId="77777777" w:rsidR="00B0484D" w:rsidRPr="00B0484D" w:rsidRDefault="00B0484D" w:rsidP="00B0484D">
            <w:pPr>
              <w:rPr>
                <w:sz w:val="19"/>
                <w:szCs w:val="19"/>
              </w:rPr>
            </w:pPr>
          </w:p>
          <w:p w14:paraId="41850390" w14:textId="77777777" w:rsidR="00B0484D" w:rsidRPr="00B0484D" w:rsidRDefault="00B0484D" w:rsidP="00B0484D">
            <w:pPr>
              <w:rPr>
                <w:b/>
                <w:sz w:val="19"/>
                <w:szCs w:val="19"/>
              </w:rPr>
            </w:pPr>
            <w:r w:rsidRPr="00B0484D">
              <w:rPr>
                <w:b/>
                <w:sz w:val="19"/>
                <w:szCs w:val="19"/>
              </w:rPr>
              <w:t>11.6</w:t>
            </w:r>
          </w:p>
        </w:tc>
        <w:tc>
          <w:tcPr>
            <w:tcW w:w="9468" w:type="dxa"/>
          </w:tcPr>
          <w:p w14:paraId="26E6818F" w14:textId="77777777" w:rsidR="00697417" w:rsidRPr="00B0484D" w:rsidRDefault="00697417" w:rsidP="00F1200A">
            <w:pPr>
              <w:spacing w:after="60"/>
              <w:rPr>
                <w:rFonts w:cs="Arial"/>
                <w:sz w:val="19"/>
                <w:szCs w:val="19"/>
              </w:rPr>
            </w:pPr>
          </w:p>
          <w:p w14:paraId="7405010B" w14:textId="77777777" w:rsidR="00697417" w:rsidRPr="00B0484D" w:rsidRDefault="00697417" w:rsidP="00F1200A">
            <w:pPr>
              <w:rPr>
                <w:rFonts w:cs="Arial"/>
                <w:sz w:val="19"/>
                <w:szCs w:val="19"/>
              </w:rPr>
            </w:pPr>
            <w:r w:rsidRPr="00B0484D">
              <w:rPr>
                <w:rFonts w:cs="Arial"/>
                <w:sz w:val="19"/>
                <w:szCs w:val="19"/>
              </w:rPr>
              <w:t>En cas d’absence d’une ou plusieurs personnes affectées à l’exécution du Contrat , pour quelque motif que ce soit (congés, formation, arrêt maladie, etc.), le PRESTATAIRE procédera à son (leur) remplacement immédiat, sans surcoût pour assurer la continuité des Prestations dans les conditions du Contrat.</w:t>
            </w:r>
          </w:p>
          <w:p w14:paraId="7F0608BD" w14:textId="77777777" w:rsidR="00B0484D" w:rsidRPr="00B0484D" w:rsidRDefault="00697417" w:rsidP="00B0484D">
            <w:pPr>
              <w:rPr>
                <w:rFonts w:cs="Arial"/>
                <w:sz w:val="19"/>
                <w:szCs w:val="19"/>
              </w:rPr>
            </w:pPr>
            <w:r w:rsidRPr="00B0484D">
              <w:rPr>
                <w:rFonts w:cs="Arial"/>
                <w:sz w:val="19"/>
                <w:szCs w:val="19"/>
              </w:rPr>
              <w:t>IFPEN se réserve le droit, à tout moment, de demander au PRESTATAIRE le remplacement immédiat d’un des membres du personnel dont le comportement ou le travail serait incompatible avec la bonne exécution du Contrat, sans coût supplémentaire.</w:t>
            </w:r>
          </w:p>
          <w:p w14:paraId="258A43B5" w14:textId="77777777" w:rsidR="00B0484D" w:rsidRPr="00B0484D" w:rsidRDefault="00B0484D" w:rsidP="00B0484D">
            <w:pPr>
              <w:rPr>
                <w:rFonts w:cs="Arial"/>
                <w:sz w:val="19"/>
                <w:szCs w:val="19"/>
              </w:rPr>
            </w:pPr>
          </w:p>
          <w:p w14:paraId="445432C6" w14:textId="77777777" w:rsidR="00B0484D" w:rsidRPr="00B0484D" w:rsidRDefault="00B0484D" w:rsidP="00B0484D">
            <w:pPr>
              <w:rPr>
                <w:rFonts w:cs="Arial"/>
                <w:sz w:val="19"/>
                <w:szCs w:val="19"/>
              </w:rPr>
            </w:pPr>
            <w:r w:rsidRPr="00B0484D">
              <w:rPr>
                <w:rFonts w:cs="Arial"/>
                <w:color w:val="000000"/>
                <w:sz w:val="19"/>
                <w:szCs w:val="19"/>
              </w:rPr>
              <w:t>A la demande d'IFPEN, le Prestataire fournira les indicateurs Hygiène, Sécurité, Environnement (HSE) suivants :</w:t>
            </w:r>
          </w:p>
          <w:p w14:paraId="6D2C9C5C" w14:textId="77777777" w:rsidR="00B0484D" w:rsidRPr="00B0484D" w:rsidRDefault="00B0484D" w:rsidP="00B0484D">
            <w:pPr>
              <w:ind w:left="720"/>
              <w:rPr>
                <w:rFonts w:cs="Arial"/>
                <w:color w:val="000000"/>
                <w:sz w:val="19"/>
                <w:szCs w:val="19"/>
              </w:rPr>
            </w:pPr>
          </w:p>
          <w:p w14:paraId="63776BBB" w14:textId="77777777" w:rsidR="00B0484D" w:rsidRPr="00B0484D" w:rsidRDefault="00B0484D" w:rsidP="00B0484D">
            <w:pPr>
              <w:rPr>
                <w:rFonts w:cs="Arial"/>
                <w:color w:val="000000"/>
                <w:sz w:val="19"/>
                <w:szCs w:val="19"/>
              </w:rPr>
            </w:pPr>
            <w:r w:rsidRPr="00B0484D">
              <w:rPr>
                <w:rFonts w:cs="Arial"/>
                <w:color w:val="000000"/>
                <w:sz w:val="19"/>
                <w:szCs w:val="19"/>
              </w:rPr>
              <w:t>Résultats en matière de sécurité</w:t>
            </w:r>
          </w:p>
          <w:p w14:paraId="776CDDF1" w14:textId="77777777" w:rsidR="00B0484D" w:rsidRPr="00B0484D" w:rsidRDefault="00B0484D" w:rsidP="008347B8">
            <w:pPr>
              <w:numPr>
                <w:ilvl w:val="0"/>
                <w:numId w:val="13"/>
              </w:numPr>
              <w:rPr>
                <w:rFonts w:cs="Arial"/>
                <w:color w:val="000000"/>
                <w:sz w:val="19"/>
                <w:szCs w:val="19"/>
              </w:rPr>
            </w:pPr>
            <w:r w:rsidRPr="00B0484D">
              <w:rPr>
                <w:rFonts w:cs="Arial"/>
                <w:color w:val="000000"/>
                <w:sz w:val="19"/>
                <w:szCs w:val="19"/>
              </w:rPr>
              <w:t>les taux de fréquence (TF1) de l’entreprise</w:t>
            </w:r>
          </w:p>
          <w:p w14:paraId="268B4DCE" w14:textId="77777777" w:rsidR="00B0484D" w:rsidRPr="00B0484D" w:rsidRDefault="00B0484D" w:rsidP="008347B8">
            <w:pPr>
              <w:numPr>
                <w:ilvl w:val="0"/>
                <w:numId w:val="13"/>
              </w:numPr>
              <w:rPr>
                <w:rFonts w:cs="Arial"/>
                <w:color w:val="000000"/>
                <w:sz w:val="19"/>
                <w:szCs w:val="19"/>
              </w:rPr>
            </w:pPr>
            <w:r w:rsidRPr="00B0484D">
              <w:rPr>
                <w:rFonts w:cs="Arial"/>
                <w:color w:val="000000"/>
                <w:sz w:val="19"/>
                <w:szCs w:val="19"/>
              </w:rPr>
              <w:t xml:space="preserve">les taux de gravité (TG) de l’entreprise </w:t>
            </w:r>
          </w:p>
          <w:p w14:paraId="49349700" w14:textId="77777777" w:rsidR="00B0484D" w:rsidRPr="00B0484D" w:rsidRDefault="00B0484D" w:rsidP="008347B8">
            <w:pPr>
              <w:numPr>
                <w:ilvl w:val="0"/>
                <w:numId w:val="13"/>
              </w:numPr>
              <w:rPr>
                <w:rFonts w:cs="Arial"/>
                <w:color w:val="000000"/>
                <w:sz w:val="19"/>
                <w:szCs w:val="19"/>
              </w:rPr>
            </w:pPr>
            <w:r w:rsidRPr="00B0484D">
              <w:rPr>
                <w:rFonts w:cs="Arial"/>
                <w:color w:val="000000"/>
                <w:sz w:val="19"/>
                <w:szCs w:val="19"/>
              </w:rPr>
              <w:t>taux de fréquence (TF1) de la profession (Année Contractuelle n-1) </w:t>
            </w:r>
          </w:p>
          <w:p w14:paraId="0191B990" w14:textId="77777777" w:rsidR="00B0484D" w:rsidRPr="00B0484D" w:rsidRDefault="00B0484D" w:rsidP="008347B8">
            <w:pPr>
              <w:numPr>
                <w:ilvl w:val="0"/>
                <w:numId w:val="13"/>
              </w:numPr>
              <w:rPr>
                <w:rFonts w:cs="Arial"/>
                <w:color w:val="000000"/>
                <w:sz w:val="19"/>
                <w:szCs w:val="19"/>
              </w:rPr>
            </w:pPr>
            <w:r w:rsidRPr="00B0484D">
              <w:rPr>
                <w:rFonts w:cs="Arial"/>
                <w:color w:val="000000"/>
                <w:sz w:val="19"/>
                <w:szCs w:val="19"/>
              </w:rPr>
              <w:t>le taux de gravité (TG) de la profession (Année Contractuelle n-1) </w:t>
            </w:r>
          </w:p>
          <w:p w14:paraId="4E8885A1" w14:textId="77777777" w:rsidR="00B0484D" w:rsidRPr="00B0484D" w:rsidRDefault="00B0484D" w:rsidP="00B0484D">
            <w:pPr>
              <w:ind w:left="720"/>
              <w:rPr>
                <w:rFonts w:cs="Arial"/>
                <w:color w:val="000000"/>
                <w:sz w:val="19"/>
                <w:szCs w:val="19"/>
              </w:rPr>
            </w:pPr>
          </w:p>
          <w:p w14:paraId="667B53CB" w14:textId="77777777" w:rsidR="00B0484D" w:rsidRPr="00B0484D" w:rsidRDefault="00B0484D" w:rsidP="00B0484D">
            <w:pPr>
              <w:pStyle w:val="Corpsdetitresimple"/>
              <w:rPr>
                <w:b w:val="0"/>
                <w:bCs w:val="0"/>
                <w:sz w:val="19"/>
                <w:szCs w:val="19"/>
              </w:rPr>
            </w:pPr>
            <w:r w:rsidRPr="00B0484D">
              <w:rPr>
                <w:b w:val="0"/>
                <w:bCs w:val="0"/>
                <w:sz w:val="19"/>
                <w:szCs w:val="19"/>
              </w:rPr>
              <w:t>Accidents du travail sur le Site IFPEN :</w:t>
            </w:r>
          </w:p>
          <w:p w14:paraId="244A840A" w14:textId="77777777" w:rsidR="00B0484D" w:rsidRPr="00B0484D" w:rsidRDefault="00B0484D" w:rsidP="00B0484D">
            <w:pPr>
              <w:ind w:left="720"/>
              <w:rPr>
                <w:rFonts w:cs="Arial"/>
                <w:color w:val="000000"/>
                <w:sz w:val="19"/>
                <w:szCs w:val="19"/>
              </w:rPr>
            </w:pPr>
          </w:p>
          <w:p w14:paraId="59B83FAF" w14:textId="77777777" w:rsidR="00B0484D" w:rsidRPr="00B0484D" w:rsidRDefault="00B0484D" w:rsidP="008347B8">
            <w:pPr>
              <w:numPr>
                <w:ilvl w:val="0"/>
                <w:numId w:val="13"/>
              </w:numPr>
              <w:rPr>
                <w:rFonts w:cs="Arial"/>
                <w:color w:val="000000"/>
                <w:sz w:val="19"/>
                <w:szCs w:val="19"/>
              </w:rPr>
            </w:pPr>
            <w:r w:rsidRPr="00B0484D">
              <w:rPr>
                <w:rFonts w:cs="Arial"/>
                <w:color w:val="000000"/>
                <w:sz w:val="19"/>
                <w:szCs w:val="19"/>
              </w:rPr>
              <w:t xml:space="preserve">Nombre d'accidents déclarés avec arrêt </w:t>
            </w:r>
          </w:p>
          <w:p w14:paraId="0C70046E" w14:textId="77777777" w:rsidR="00B0484D" w:rsidRPr="00B0484D" w:rsidRDefault="00B0484D" w:rsidP="008347B8">
            <w:pPr>
              <w:numPr>
                <w:ilvl w:val="0"/>
                <w:numId w:val="13"/>
              </w:numPr>
              <w:rPr>
                <w:rFonts w:cs="Arial"/>
                <w:color w:val="000000"/>
                <w:sz w:val="19"/>
                <w:szCs w:val="19"/>
              </w:rPr>
            </w:pPr>
            <w:r w:rsidRPr="00B0484D">
              <w:rPr>
                <w:rFonts w:cs="Arial"/>
                <w:color w:val="000000"/>
                <w:sz w:val="19"/>
                <w:szCs w:val="19"/>
              </w:rPr>
              <w:t xml:space="preserve">Nombre de jours d'arrêt </w:t>
            </w:r>
          </w:p>
          <w:p w14:paraId="406699FF" w14:textId="77777777" w:rsidR="00B0484D" w:rsidRPr="00B0484D" w:rsidRDefault="00B0484D" w:rsidP="008347B8">
            <w:pPr>
              <w:numPr>
                <w:ilvl w:val="0"/>
                <w:numId w:val="13"/>
              </w:numPr>
              <w:rPr>
                <w:rFonts w:cs="Arial"/>
                <w:color w:val="000000"/>
                <w:sz w:val="19"/>
                <w:szCs w:val="19"/>
              </w:rPr>
            </w:pPr>
            <w:r w:rsidRPr="00B0484D">
              <w:rPr>
                <w:rFonts w:cs="Arial"/>
                <w:color w:val="000000"/>
                <w:sz w:val="19"/>
                <w:szCs w:val="19"/>
              </w:rPr>
              <w:t xml:space="preserve">Nombre d'accidents déclarés sans arrêt </w:t>
            </w:r>
          </w:p>
          <w:p w14:paraId="3B2EA1A8" w14:textId="77777777" w:rsidR="00B0484D" w:rsidRPr="00B0484D" w:rsidRDefault="00B0484D" w:rsidP="008347B8">
            <w:pPr>
              <w:numPr>
                <w:ilvl w:val="0"/>
                <w:numId w:val="13"/>
              </w:numPr>
              <w:rPr>
                <w:rFonts w:cs="Arial"/>
                <w:color w:val="000000"/>
                <w:sz w:val="19"/>
                <w:szCs w:val="19"/>
              </w:rPr>
            </w:pPr>
            <w:r w:rsidRPr="00B0484D">
              <w:rPr>
                <w:rFonts w:cs="Arial"/>
                <w:color w:val="000000"/>
                <w:sz w:val="19"/>
                <w:szCs w:val="19"/>
              </w:rPr>
              <w:t>Nombre d'heures travaillées</w:t>
            </w:r>
          </w:p>
          <w:p w14:paraId="06FC7197" w14:textId="77777777" w:rsidR="00790E84" w:rsidRPr="00B0484D" w:rsidRDefault="00790E84" w:rsidP="00F1200A">
            <w:pPr>
              <w:rPr>
                <w:rFonts w:cs="Arial"/>
                <w:sz w:val="19"/>
                <w:szCs w:val="19"/>
              </w:rPr>
            </w:pPr>
          </w:p>
        </w:tc>
      </w:tr>
    </w:tbl>
    <w:p w14:paraId="62B7CCA4" w14:textId="77777777" w:rsidR="007634B4" w:rsidRDefault="007634B4" w:rsidP="00471D84">
      <w:pPr>
        <w:pStyle w:val="Titre1"/>
        <w:keepNext w:val="0"/>
        <w:ind w:left="708" w:hanging="708"/>
      </w:pPr>
      <w:bookmarkStart w:id="52" w:name="_Toc149727475"/>
      <w:bookmarkStart w:id="53" w:name="_Toc149727476"/>
      <w:bookmarkStart w:id="54" w:name="_Toc149727477"/>
      <w:bookmarkStart w:id="55" w:name="_Toc149727478"/>
      <w:bookmarkStart w:id="56" w:name="_Toc149727480"/>
      <w:bookmarkStart w:id="57" w:name="_Toc149727481"/>
      <w:bookmarkStart w:id="58" w:name="_Toc181805286"/>
      <w:bookmarkEnd w:id="52"/>
      <w:bookmarkEnd w:id="53"/>
      <w:bookmarkEnd w:id="54"/>
      <w:bookmarkEnd w:id="55"/>
      <w:bookmarkEnd w:id="56"/>
      <w:r>
        <w:lastRenderedPageBreak/>
        <w:t>FORCE MAJEURE</w:t>
      </w:r>
      <w:bookmarkStart w:id="59" w:name="_Toc149727482"/>
      <w:bookmarkEnd w:id="57"/>
      <w:bookmarkEnd w:id="59"/>
      <w:bookmarkEnd w:id="58"/>
    </w:p>
    <w:tbl>
      <w:tblPr>
        <w:tblW w:w="19656" w:type="dxa"/>
        <w:tblInd w:w="108" w:type="dxa"/>
        <w:tblLayout w:type="fixed"/>
        <w:tblLook w:val="01E0" w:firstRow="1" w:lastRow="1" w:firstColumn="1" w:lastColumn="1" w:noHBand="0" w:noVBand="0"/>
      </w:tblPr>
      <w:tblGrid>
        <w:gridCol w:w="720"/>
        <w:gridCol w:w="9468"/>
        <w:gridCol w:w="9468"/>
      </w:tblGrid>
      <w:tr w:rsidR="006B10BC" w:rsidRPr="007D2368" w14:paraId="17AB9CC9" w14:textId="77777777" w:rsidTr="006B10BC">
        <w:tc>
          <w:tcPr>
            <w:tcW w:w="720" w:type="dxa"/>
          </w:tcPr>
          <w:p w14:paraId="4032957B" w14:textId="77777777" w:rsidR="006B10BC" w:rsidRPr="007D2368" w:rsidRDefault="006B10BC">
            <w:pPr>
              <w:pStyle w:val="Titre2"/>
              <w:keepNext w:val="0"/>
              <w:ind w:left="708" w:hanging="708"/>
              <w:rPr>
                <w:sz w:val="19"/>
                <w:szCs w:val="19"/>
              </w:rPr>
            </w:pPr>
          </w:p>
        </w:tc>
        <w:tc>
          <w:tcPr>
            <w:tcW w:w="9468" w:type="dxa"/>
          </w:tcPr>
          <w:p w14:paraId="6F9D6AB8" w14:textId="77777777" w:rsidR="006B10BC" w:rsidRPr="00ED2CD8" w:rsidRDefault="006B10BC" w:rsidP="00F1200A">
            <w:pPr>
              <w:rPr>
                <w:rFonts w:cs="Arial"/>
              </w:rPr>
            </w:pPr>
            <w:r w:rsidRPr="007D2368">
              <w:rPr>
                <w:rFonts w:cs="Arial"/>
                <w:sz w:val="19"/>
                <w:szCs w:val="19"/>
              </w:rPr>
              <w:t xml:space="preserve">Aucune Partie ne pourra être tenue responsable du retard ou de l'inexécution de tout ou partie de ses obligations, si ce retard ou cette inexécution est due à la survenance d'un événement de force </w:t>
            </w:r>
            <w:r w:rsidRPr="00ED2CD8">
              <w:rPr>
                <w:rFonts w:cs="Arial"/>
                <w:sz w:val="19"/>
                <w:szCs w:val="19"/>
              </w:rPr>
              <w:t xml:space="preserve">majeure </w:t>
            </w:r>
            <w:r w:rsidRPr="00790E84">
              <w:rPr>
                <w:rFonts w:cs="Arial"/>
                <w:sz w:val="19"/>
                <w:szCs w:val="19"/>
              </w:rPr>
              <w:t>au sens de l’article 1218 du Code civil et de la jurisprudence applicable.</w:t>
            </w:r>
          </w:p>
          <w:p w14:paraId="05140949" w14:textId="77777777" w:rsidR="006B10BC" w:rsidRPr="00ED2CD8" w:rsidRDefault="006B10BC" w:rsidP="00F1200A">
            <w:pPr>
              <w:rPr>
                <w:rFonts w:cs="Arial"/>
              </w:rPr>
            </w:pPr>
          </w:p>
          <w:p w14:paraId="6CB4F37C" w14:textId="77777777" w:rsidR="006B10BC" w:rsidRPr="0023297F" w:rsidRDefault="006B10BC" w:rsidP="00F1200A">
            <w:pPr>
              <w:rPr>
                <w:rFonts w:cs="Arial"/>
                <w:sz w:val="19"/>
                <w:szCs w:val="19"/>
              </w:rPr>
            </w:pPr>
            <w:r w:rsidRPr="0023297F">
              <w:rPr>
                <w:rFonts w:cs="Arial"/>
                <w:sz w:val="19"/>
                <w:szCs w:val="19"/>
              </w:rPr>
              <w:t>La force majeure s’entend de tout événement extérieur à la Partie affectée, présentant un caractère à la fois imprévisible et irrésistible, qui empêche soit le PRESTATAIRE soit IFPEN d’exécuter tout ou partie des obligations mises à sa charge par le Contrat. Les Parties conviennent de ne pas considérer comme un cas de force majeure la grève ou les mouvements sociaux du personnel du PRESTATAIRE ou de ses éventuels sous-traitants.</w:t>
            </w:r>
          </w:p>
          <w:p w14:paraId="74EDBE33" w14:textId="77777777" w:rsidR="006B10BC" w:rsidRPr="007D2368" w:rsidRDefault="006B10BC" w:rsidP="00F1200A">
            <w:pPr>
              <w:rPr>
                <w:rFonts w:cs="Arial"/>
                <w:sz w:val="19"/>
                <w:szCs w:val="19"/>
              </w:rPr>
            </w:pPr>
          </w:p>
        </w:tc>
        <w:tc>
          <w:tcPr>
            <w:tcW w:w="9468" w:type="dxa"/>
          </w:tcPr>
          <w:p w14:paraId="5FA6A8EE" w14:textId="77777777" w:rsidR="006B10BC" w:rsidRPr="007D2368" w:rsidRDefault="006B10BC" w:rsidP="00D612A5">
            <w:pPr>
              <w:rPr>
                <w:rFonts w:cs="Arial"/>
                <w:sz w:val="19"/>
                <w:szCs w:val="19"/>
              </w:rPr>
            </w:pPr>
          </w:p>
        </w:tc>
      </w:tr>
      <w:tr w:rsidR="006B10BC" w:rsidRPr="007D2368" w14:paraId="63686DBE" w14:textId="77777777" w:rsidTr="006B10BC">
        <w:tc>
          <w:tcPr>
            <w:tcW w:w="720" w:type="dxa"/>
          </w:tcPr>
          <w:p w14:paraId="2DAA9B32" w14:textId="77777777" w:rsidR="006B10BC" w:rsidRPr="007D2368" w:rsidRDefault="006B10BC">
            <w:pPr>
              <w:pStyle w:val="Titre2"/>
              <w:keepNext w:val="0"/>
              <w:ind w:left="708" w:hanging="708"/>
              <w:rPr>
                <w:sz w:val="19"/>
                <w:szCs w:val="19"/>
              </w:rPr>
            </w:pPr>
          </w:p>
          <w:p w14:paraId="05108E48" w14:textId="77777777" w:rsidR="006B10BC" w:rsidRPr="007D2368" w:rsidRDefault="006B10BC">
            <w:pPr>
              <w:rPr>
                <w:rFonts w:cs="Arial"/>
                <w:sz w:val="19"/>
                <w:szCs w:val="19"/>
              </w:rPr>
            </w:pPr>
          </w:p>
        </w:tc>
        <w:tc>
          <w:tcPr>
            <w:tcW w:w="9468" w:type="dxa"/>
          </w:tcPr>
          <w:p w14:paraId="672F0DB6" w14:textId="77777777" w:rsidR="006B10BC" w:rsidRPr="007D2368" w:rsidRDefault="006B10BC" w:rsidP="00F1200A">
            <w:pPr>
              <w:rPr>
                <w:rFonts w:cs="Arial"/>
                <w:sz w:val="19"/>
                <w:szCs w:val="19"/>
              </w:rPr>
            </w:pPr>
            <w:smartTag w:uri="urn:schemas-microsoft-com:office:smarttags" w:element="PersonName">
              <w:smartTagPr>
                <w:attr w:name="ProductID" w:val="La Partie"/>
              </w:smartTagPr>
              <w:r w:rsidRPr="007D2368">
                <w:rPr>
                  <w:rFonts w:cs="Arial"/>
                  <w:sz w:val="19"/>
                  <w:szCs w:val="19"/>
                </w:rPr>
                <w:t>La Partie</w:t>
              </w:r>
            </w:smartTag>
            <w:r w:rsidRPr="007D2368">
              <w:rPr>
                <w:rFonts w:cs="Arial"/>
                <w:sz w:val="19"/>
                <w:szCs w:val="19"/>
              </w:rPr>
              <w:t xml:space="preserve"> se trouvant empêchée d'exécuter ses obligations du fait de la survenance d'un événement de force majeure devra prévenir l'autre Partie dans un délai de dix (10) Jours de la survenance d'un tel événement. Elle fera ses meilleurs efforts pour reprendre l'exécution totale du présent Contrat dans les meilleurs délais et informera dûment l'autre Partie de la cessation de la situation de force majeure.</w:t>
            </w:r>
          </w:p>
          <w:p w14:paraId="132DE9BE" w14:textId="77777777" w:rsidR="006B10BC" w:rsidRPr="007D2368" w:rsidRDefault="006B10BC" w:rsidP="00F1200A">
            <w:pPr>
              <w:rPr>
                <w:rFonts w:cs="Arial"/>
                <w:sz w:val="19"/>
                <w:szCs w:val="19"/>
              </w:rPr>
            </w:pPr>
          </w:p>
        </w:tc>
        <w:tc>
          <w:tcPr>
            <w:tcW w:w="9468" w:type="dxa"/>
          </w:tcPr>
          <w:p w14:paraId="636CE3B4" w14:textId="77777777" w:rsidR="006B10BC" w:rsidRPr="007D2368" w:rsidRDefault="006B10BC">
            <w:pPr>
              <w:rPr>
                <w:rFonts w:cs="Arial"/>
                <w:sz w:val="19"/>
                <w:szCs w:val="19"/>
              </w:rPr>
            </w:pPr>
          </w:p>
        </w:tc>
      </w:tr>
      <w:tr w:rsidR="006B10BC" w:rsidRPr="007D2368" w14:paraId="16650139" w14:textId="77777777" w:rsidTr="006B10BC">
        <w:tc>
          <w:tcPr>
            <w:tcW w:w="720" w:type="dxa"/>
          </w:tcPr>
          <w:p w14:paraId="38470DCE" w14:textId="77777777" w:rsidR="006B10BC" w:rsidRPr="007D2368" w:rsidRDefault="006B10BC">
            <w:pPr>
              <w:pStyle w:val="Titre2"/>
              <w:keepNext w:val="0"/>
              <w:ind w:left="708" w:hanging="708"/>
              <w:rPr>
                <w:sz w:val="19"/>
                <w:szCs w:val="19"/>
              </w:rPr>
            </w:pPr>
          </w:p>
          <w:p w14:paraId="18E97460" w14:textId="77777777" w:rsidR="006B10BC" w:rsidRPr="007D2368" w:rsidRDefault="006B10BC">
            <w:pPr>
              <w:rPr>
                <w:rFonts w:cs="Arial"/>
                <w:sz w:val="19"/>
                <w:szCs w:val="19"/>
              </w:rPr>
            </w:pPr>
          </w:p>
        </w:tc>
        <w:tc>
          <w:tcPr>
            <w:tcW w:w="9468" w:type="dxa"/>
          </w:tcPr>
          <w:p w14:paraId="4F2246DD" w14:textId="77777777" w:rsidR="006B10BC" w:rsidRPr="007D2368" w:rsidRDefault="006B10BC" w:rsidP="00F1200A">
            <w:pPr>
              <w:rPr>
                <w:rFonts w:cs="Arial"/>
                <w:sz w:val="19"/>
                <w:szCs w:val="19"/>
              </w:rPr>
            </w:pPr>
            <w:r w:rsidRPr="007D2368">
              <w:rPr>
                <w:rFonts w:cs="Arial"/>
                <w:sz w:val="19"/>
                <w:szCs w:val="19"/>
              </w:rPr>
              <w:t xml:space="preserve">Dans le cas où, malgré les efforts de </w:t>
            </w:r>
            <w:smartTag w:uri="urn:schemas-microsoft-com:office:smarttags" w:element="PersonName">
              <w:smartTagPr>
                <w:attr w:name="ProductID" w:val="La Partie"/>
              </w:smartTagPr>
              <w:r w:rsidRPr="007D2368">
                <w:rPr>
                  <w:rFonts w:cs="Arial"/>
                  <w:sz w:val="19"/>
                  <w:szCs w:val="19"/>
                </w:rPr>
                <w:t>la Partie</w:t>
              </w:r>
            </w:smartTag>
            <w:r w:rsidRPr="007D2368">
              <w:rPr>
                <w:rFonts w:cs="Arial"/>
                <w:sz w:val="19"/>
                <w:szCs w:val="19"/>
              </w:rPr>
              <w:t xml:space="preserve"> concernée pour remédier à cette situation de force majeure, cette dernière perdure</w:t>
            </w:r>
            <w:r>
              <w:rPr>
                <w:rFonts w:cs="Arial"/>
                <w:sz w:val="19"/>
                <w:szCs w:val="19"/>
              </w:rPr>
              <w:t xml:space="preserve"> </w:t>
            </w:r>
            <w:r w:rsidRPr="00ED2CD8">
              <w:rPr>
                <w:rFonts w:cs="Arial"/>
                <w:sz w:val="20"/>
              </w:rPr>
              <w:t>au-delà d'un délai de deux (2) mois</w:t>
            </w:r>
            <w:r w:rsidRPr="00ED2CD8">
              <w:rPr>
                <w:rFonts w:cs="Arial"/>
                <w:sz w:val="19"/>
                <w:szCs w:val="19"/>
              </w:rPr>
              <w:t>,</w:t>
            </w:r>
            <w:r w:rsidRPr="007D2368">
              <w:rPr>
                <w:rFonts w:cs="Arial"/>
                <w:sz w:val="19"/>
                <w:szCs w:val="19"/>
              </w:rPr>
              <w:t xml:space="preserve"> le Contrat pourra être résilié conformément à l’</w:t>
            </w:r>
            <w:r w:rsidRPr="007D2368">
              <w:rPr>
                <w:rFonts w:cs="Arial"/>
                <w:sz w:val="19"/>
                <w:szCs w:val="19"/>
              </w:rPr>
              <w:fldChar w:fldCharType="begin"/>
            </w:r>
            <w:r w:rsidRPr="007D2368">
              <w:rPr>
                <w:rFonts w:cs="Arial"/>
                <w:sz w:val="19"/>
                <w:szCs w:val="19"/>
              </w:rPr>
              <w:instrText xml:space="preserve"> REF _Ref150776369 \r \h </w:instrText>
            </w:r>
            <w:r w:rsidRPr="007D2368">
              <w:rPr>
                <w:rFonts w:cs="Arial"/>
                <w:sz w:val="19"/>
                <w:szCs w:val="19"/>
              </w:rPr>
            </w:r>
            <w:r w:rsidRPr="007D2368">
              <w:rPr>
                <w:rFonts w:cs="Arial"/>
                <w:sz w:val="19"/>
                <w:szCs w:val="19"/>
              </w:rPr>
              <w:instrText xml:space="preserve"> \* MERGEFORMAT </w:instrText>
            </w:r>
            <w:r w:rsidRPr="007D2368">
              <w:rPr>
                <w:rFonts w:cs="Arial"/>
                <w:sz w:val="19"/>
                <w:szCs w:val="19"/>
              </w:rPr>
              <w:fldChar w:fldCharType="separate"/>
            </w:r>
            <w:r>
              <w:rPr>
                <w:rFonts w:cs="Arial"/>
                <w:sz w:val="19"/>
                <w:szCs w:val="19"/>
              </w:rPr>
              <w:t>Article 18</w:t>
            </w:r>
            <w:r w:rsidRPr="007D2368">
              <w:rPr>
                <w:rFonts w:cs="Arial"/>
                <w:sz w:val="19"/>
                <w:szCs w:val="19"/>
              </w:rPr>
              <w:fldChar w:fldCharType="end"/>
            </w:r>
            <w:r w:rsidRPr="007D2368">
              <w:rPr>
                <w:rFonts w:cs="Arial"/>
                <w:sz w:val="19"/>
                <w:szCs w:val="19"/>
              </w:rPr>
              <w:t>.</w:t>
            </w:r>
          </w:p>
          <w:p w14:paraId="71056AC4" w14:textId="77777777" w:rsidR="006B10BC" w:rsidRPr="007D2368" w:rsidRDefault="006B10BC" w:rsidP="00F1200A">
            <w:pPr>
              <w:rPr>
                <w:rFonts w:cs="Arial"/>
                <w:sz w:val="19"/>
                <w:szCs w:val="19"/>
              </w:rPr>
            </w:pPr>
          </w:p>
        </w:tc>
        <w:tc>
          <w:tcPr>
            <w:tcW w:w="9468" w:type="dxa"/>
          </w:tcPr>
          <w:p w14:paraId="77DDE347" w14:textId="77777777" w:rsidR="006B10BC" w:rsidRPr="007D2368" w:rsidRDefault="006B10BC">
            <w:pPr>
              <w:rPr>
                <w:rFonts w:cs="Arial"/>
                <w:sz w:val="19"/>
                <w:szCs w:val="19"/>
              </w:rPr>
            </w:pPr>
          </w:p>
        </w:tc>
      </w:tr>
    </w:tbl>
    <w:p w14:paraId="3BECA6DF" w14:textId="77777777" w:rsidR="007634B4" w:rsidRDefault="007634B4" w:rsidP="00471D84">
      <w:pPr>
        <w:pStyle w:val="Titre1"/>
        <w:ind w:left="708" w:hanging="708"/>
      </w:pPr>
      <w:bookmarkStart w:id="60" w:name="_Toc149727483"/>
      <w:bookmarkStart w:id="61" w:name="_Toc149727484"/>
      <w:bookmarkStart w:id="62" w:name="_Toc149727485"/>
      <w:bookmarkStart w:id="63" w:name="_Toc181805287"/>
      <w:bookmarkEnd w:id="60"/>
      <w:bookmarkEnd w:id="61"/>
      <w:r>
        <w:t>RESPONSABILITE</w:t>
      </w:r>
      <w:bookmarkStart w:id="64" w:name="_Toc149727486"/>
      <w:bookmarkEnd w:id="62"/>
      <w:bookmarkEnd w:id="64"/>
      <w:r w:rsidR="00E37F45">
        <w:t xml:space="preserve"> – GARANTIE TECHNIQUE</w:t>
      </w:r>
      <w:bookmarkEnd w:id="63"/>
    </w:p>
    <w:tbl>
      <w:tblPr>
        <w:tblW w:w="0" w:type="auto"/>
        <w:tblInd w:w="108" w:type="dxa"/>
        <w:tblLayout w:type="fixed"/>
        <w:tblLook w:val="01E0" w:firstRow="1" w:lastRow="1" w:firstColumn="1" w:lastColumn="1" w:noHBand="0" w:noVBand="0"/>
      </w:tblPr>
      <w:tblGrid>
        <w:gridCol w:w="720"/>
        <w:gridCol w:w="9468"/>
      </w:tblGrid>
      <w:tr w:rsidR="007634B4" w:rsidRPr="00B0484D" w14:paraId="2E52322C" w14:textId="77777777">
        <w:tc>
          <w:tcPr>
            <w:tcW w:w="720" w:type="dxa"/>
          </w:tcPr>
          <w:p w14:paraId="00CA9793" w14:textId="77777777" w:rsidR="007634B4" w:rsidRPr="00B0484D" w:rsidRDefault="007634B4">
            <w:pPr>
              <w:pStyle w:val="Titre2"/>
              <w:keepNext w:val="0"/>
              <w:ind w:left="708" w:hanging="708"/>
              <w:rPr>
                <w:sz w:val="19"/>
                <w:szCs w:val="19"/>
              </w:rPr>
            </w:pPr>
          </w:p>
        </w:tc>
        <w:tc>
          <w:tcPr>
            <w:tcW w:w="9468" w:type="dxa"/>
          </w:tcPr>
          <w:p w14:paraId="77259EB7" w14:textId="77777777" w:rsidR="007634B4" w:rsidRPr="00B0484D" w:rsidRDefault="00B0484D">
            <w:pPr>
              <w:rPr>
                <w:rFonts w:cs="Arial"/>
                <w:sz w:val="19"/>
                <w:szCs w:val="19"/>
              </w:rPr>
            </w:pPr>
            <w:r w:rsidRPr="00B0484D">
              <w:rPr>
                <w:rFonts w:eastAsia="Calibri" w:cs="Arial"/>
                <w:color w:val="000000"/>
                <w:sz w:val="19"/>
                <w:szCs w:val="19"/>
                <w:lang w:eastAsia="en-US"/>
              </w:rPr>
              <w:t>Le Prestataire est responsable de l’exécution de ses obligations contractuelles, objectivement mesurables, au titre d’une obligation de résultat. Le Prestataire s’engage également à respecter l’ensemble des dispositions législatives et réglementaires en vigueurs applicables au Contrat et, pour l’exécution des Prestations opérées sur le site IFPEN, le Prestataire s’engage à respecter le règlement intérieur d’IFPEN ainsi que les conditions spécifiques de travail applicables sur le site d’intervention qui lui auront été préalablement communiquées par IFPEN. </w:t>
            </w:r>
          </w:p>
          <w:p w14:paraId="7946DB26" w14:textId="77777777" w:rsidR="007634B4" w:rsidRPr="00B0484D" w:rsidRDefault="007634B4">
            <w:pPr>
              <w:rPr>
                <w:rFonts w:cs="Arial"/>
                <w:sz w:val="19"/>
                <w:szCs w:val="19"/>
              </w:rPr>
            </w:pPr>
          </w:p>
        </w:tc>
      </w:tr>
      <w:tr w:rsidR="007634B4" w:rsidRPr="00B0484D" w14:paraId="3C5D7C11" w14:textId="77777777">
        <w:tc>
          <w:tcPr>
            <w:tcW w:w="720" w:type="dxa"/>
          </w:tcPr>
          <w:p w14:paraId="225B9515" w14:textId="77777777" w:rsidR="007634B4" w:rsidRPr="00B0484D" w:rsidRDefault="007634B4">
            <w:pPr>
              <w:pStyle w:val="Titre2"/>
              <w:keepNext w:val="0"/>
              <w:ind w:left="708" w:hanging="708"/>
              <w:rPr>
                <w:sz w:val="19"/>
                <w:szCs w:val="19"/>
              </w:rPr>
            </w:pPr>
          </w:p>
          <w:p w14:paraId="2E730AF7" w14:textId="77777777" w:rsidR="007634B4" w:rsidRPr="00B0484D" w:rsidRDefault="007634B4">
            <w:pPr>
              <w:rPr>
                <w:rFonts w:cs="Arial"/>
                <w:sz w:val="19"/>
                <w:szCs w:val="19"/>
              </w:rPr>
            </w:pPr>
          </w:p>
          <w:p w14:paraId="0E787263" w14:textId="77777777" w:rsidR="00623396" w:rsidRPr="00B0484D" w:rsidRDefault="00623396">
            <w:pPr>
              <w:rPr>
                <w:rFonts w:cs="Arial"/>
                <w:sz w:val="19"/>
                <w:szCs w:val="19"/>
              </w:rPr>
            </w:pPr>
          </w:p>
          <w:p w14:paraId="3DC8EC79" w14:textId="77777777" w:rsidR="00623396" w:rsidRPr="00B0484D" w:rsidRDefault="00623396">
            <w:pPr>
              <w:rPr>
                <w:rFonts w:cs="Arial"/>
                <w:sz w:val="19"/>
                <w:szCs w:val="19"/>
              </w:rPr>
            </w:pPr>
          </w:p>
          <w:p w14:paraId="6024B3C0" w14:textId="77777777" w:rsidR="00623396" w:rsidRPr="00B0484D" w:rsidRDefault="00623396">
            <w:pPr>
              <w:rPr>
                <w:rFonts w:cs="Arial"/>
                <w:sz w:val="19"/>
                <w:szCs w:val="19"/>
              </w:rPr>
            </w:pPr>
          </w:p>
          <w:p w14:paraId="7B10A5C3" w14:textId="77777777" w:rsidR="00623396" w:rsidRPr="00B0484D" w:rsidRDefault="00623396">
            <w:pPr>
              <w:rPr>
                <w:rFonts w:cs="Arial"/>
                <w:sz w:val="19"/>
                <w:szCs w:val="19"/>
              </w:rPr>
            </w:pPr>
          </w:p>
          <w:p w14:paraId="48B421F3" w14:textId="77777777" w:rsidR="00B0484D" w:rsidRPr="00B0484D" w:rsidRDefault="00B0484D">
            <w:pPr>
              <w:rPr>
                <w:rFonts w:cs="Arial"/>
                <w:b/>
                <w:sz w:val="19"/>
                <w:szCs w:val="19"/>
              </w:rPr>
            </w:pPr>
          </w:p>
          <w:p w14:paraId="418747B6" w14:textId="77777777" w:rsidR="00B0484D" w:rsidRPr="00B0484D" w:rsidRDefault="00B0484D">
            <w:pPr>
              <w:rPr>
                <w:rFonts w:cs="Arial"/>
                <w:b/>
                <w:sz w:val="19"/>
                <w:szCs w:val="19"/>
              </w:rPr>
            </w:pPr>
          </w:p>
          <w:p w14:paraId="7DD6E230" w14:textId="77777777" w:rsidR="00B0484D" w:rsidRPr="00B0484D" w:rsidRDefault="00B0484D">
            <w:pPr>
              <w:rPr>
                <w:rFonts w:cs="Arial"/>
                <w:b/>
                <w:sz w:val="19"/>
                <w:szCs w:val="19"/>
              </w:rPr>
            </w:pPr>
          </w:p>
          <w:p w14:paraId="37B039CF" w14:textId="77777777" w:rsidR="00B0484D" w:rsidRPr="00B0484D" w:rsidRDefault="00B0484D">
            <w:pPr>
              <w:rPr>
                <w:rFonts w:cs="Arial"/>
                <w:b/>
                <w:sz w:val="19"/>
                <w:szCs w:val="19"/>
              </w:rPr>
            </w:pPr>
          </w:p>
          <w:p w14:paraId="7EA6831A" w14:textId="77777777" w:rsidR="00B0484D" w:rsidRPr="00B0484D" w:rsidRDefault="00B0484D">
            <w:pPr>
              <w:rPr>
                <w:rFonts w:cs="Arial"/>
                <w:b/>
                <w:sz w:val="19"/>
                <w:szCs w:val="19"/>
              </w:rPr>
            </w:pPr>
          </w:p>
          <w:p w14:paraId="55007288" w14:textId="77777777" w:rsidR="00B0484D" w:rsidRPr="00B0484D" w:rsidRDefault="00B0484D">
            <w:pPr>
              <w:rPr>
                <w:rFonts w:cs="Arial"/>
                <w:b/>
                <w:sz w:val="19"/>
                <w:szCs w:val="19"/>
              </w:rPr>
            </w:pPr>
          </w:p>
          <w:p w14:paraId="0D36AF70" w14:textId="77777777" w:rsidR="00B0484D" w:rsidRPr="00B0484D" w:rsidRDefault="00B0484D">
            <w:pPr>
              <w:rPr>
                <w:rFonts w:cs="Arial"/>
                <w:b/>
                <w:sz w:val="19"/>
                <w:szCs w:val="19"/>
              </w:rPr>
            </w:pPr>
          </w:p>
          <w:p w14:paraId="05F521F9" w14:textId="77777777" w:rsidR="00B0484D" w:rsidRPr="00B0484D" w:rsidRDefault="00B0484D">
            <w:pPr>
              <w:rPr>
                <w:rFonts w:cs="Arial"/>
                <w:b/>
                <w:sz w:val="19"/>
                <w:szCs w:val="19"/>
              </w:rPr>
            </w:pPr>
          </w:p>
          <w:p w14:paraId="28250F78" w14:textId="77777777" w:rsidR="00B0484D" w:rsidRPr="00B0484D" w:rsidRDefault="00B0484D">
            <w:pPr>
              <w:rPr>
                <w:rFonts w:cs="Arial"/>
                <w:b/>
                <w:sz w:val="19"/>
                <w:szCs w:val="19"/>
              </w:rPr>
            </w:pPr>
          </w:p>
          <w:p w14:paraId="30CF4968" w14:textId="77777777" w:rsidR="00B0484D" w:rsidRPr="00B0484D" w:rsidRDefault="00B0484D">
            <w:pPr>
              <w:rPr>
                <w:rFonts w:cs="Arial"/>
                <w:b/>
                <w:sz w:val="19"/>
                <w:szCs w:val="19"/>
              </w:rPr>
            </w:pPr>
          </w:p>
          <w:p w14:paraId="1B3FFA51" w14:textId="77777777" w:rsidR="00B0484D" w:rsidRPr="00B0484D" w:rsidRDefault="00B0484D">
            <w:pPr>
              <w:rPr>
                <w:rFonts w:cs="Arial"/>
                <w:b/>
                <w:sz w:val="19"/>
                <w:szCs w:val="19"/>
              </w:rPr>
            </w:pPr>
          </w:p>
          <w:p w14:paraId="0072BF9C" w14:textId="77777777" w:rsidR="00B0484D" w:rsidRPr="00B0484D" w:rsidRDefault="00B0484D">
            <w:pPr>
              <w:rPr>
                <w:rFonts w:cs="Arial"/>
                <w:b/>
                <w:sz w:val="19"/>
                <w:szCs w:val="19"/>
              </w:rPr>
            </w:pPr>
          </w:p>
          <w:p w14:paraId="4D2D7067" w14:textId="77777777" w:rsidR="00B0484D" w:rsidRPr="00B0484D" w:rsidRDefault="00B0484D">
            <w:pPr>
              <w:rPr>
                <w:rFonts w:cs="Arial"/>
                <w:b/>
                <w:sz w:val="19"/>
                <w:szCs w:val="19"/>
              </w:rPr>
            </w:pPr>
          </w:p>
          <w:p w14:paraId="633E0A1D" w14:textId="77777777" w:rsidR="00B0484D" w:rsidRPr="00B0484D" w:rsidRDefault="00B0484D">
            <w:pPr>
              <w:rPr>
                <w:rFonts w:cs="Arial"/>
                <w:b/>
                <w:sz w:val="19"/>
                <w:szCs w:val="19"/>
              </w:rPr>
            </w:pPr>
          </w:p>
          <w:p w14:paraId="5E16F903" w14:textId="77777777" w:rsidR="00B0484D" w:rsidRPr="00B0484D" w:rsidRDefault="00B0484D">
            <w:pPr>
              <w:rPr>
                <w:rFonts w:cs="Arial"/>
                <w:b/>
                <w:sz w:val="19"/>
                <w:szCs w:val="19"/>
              </w:rPr>
            </w:pPr>
          </w:p>
          <w:p w14:paraId="325BD94F" w14:textId="77777777" w:rsidR="00B0484D" w:rsidRPr="00B0484D" w:rsidRDefault="00B0484D">
            <w:pPr>
              <w:rPr>
                <w:rFonts w:cs="Arial"/>
                <w:b/>
                <w:sz w:val="19"/>
                <w:szCs w:val="19"/>
              </w:rPr>
            </w:pPr>
          </w:p>
          <w:p w14:paraId="08AC70C9" w14:textId="77777777" w:rsidR="00B0484D" w:rsidRPr="00B0484D" w:rsidRDefault="00B0484D">
            <w:pPr>
              <w:rPr>
                <w:rFonts w:cs="Arial"/>
                <w:b/>
                <w:sz w:val="19"/>
                <w:szCs w:val="19"/>
              </w:rPr>
            </w:pPr>
          </w:p>
          <w:p w14:paraId="5A6F94A0" w14:textId="77777777" w:rsidR="00B0484D" w:rsidRPr="00B0484D" w:rsidRDefault="00B0484D">
            <w:pPr>
              <w:rPr>
                <w:rFonts w:cs="Arial"/>
                <w:b/>
                <w:sz w:val="19"/>
                <w:szCs w:val="19"/>
              </w:rPr>
            </w:pPr>
          </w:p>
          <w:p w14:paraId="05A5B484" w14:textId="77777777" w:rsidR="00B0484D" w:rsidRPr="00B0484D" w:rsidRDefault="00B0484D">
            <w:pPr>
              <w:rPr>
                <w:rFonts w:cs="Arial"/>
                <w:b/>
                <w:sz w:val="19"/>
                <w:szCs w:val="19"/>
              </w:rPr>
            </w:pPr>
          </w:p>
          <w:p w14:paraId="410ADF21" w14:textId="77777777" w:rsidR="00B0484D" w:rsidRPr="00B0484D" w:rsidRDefault="00B0484D">
            <w:pPr>
              <w:rPr>
                <w:rFonts w:cs="Arial"/>
                <w:b/>
                <w:sz w:val="19"/>
                <w:szCs w:val="19"/>
              </w:rPr>
            </w:pPr>
          </w:p>
          <w:p w14:paraId="591ED126" w14:textId="77777777" w:rsidR="00B0484D" w:rsidRPr="00B0484D" w:rsidRDefault="00B0484D">
            <w:pPr>
              <w:rPr>
                <w:rFonts w:cs="Arial"/>
                <w:b/>
                <w:sz w:val="19"/>
                <w:szCs w:val="19"/>
              </w:rPr>
            </w:pPr>
          </w:p>
          <w:p w14:paraId="0E4A88AF" w14:textId="77777777" w:rsidR="00B0484D" w:rsidRPr="00B0484D" w:rsidRDefault="00B0484D">
            <w:pPr>
              <w:rPr>
                <w:rFonts w:cs="Arial"/>
                <w:b/>
                <w:sz w:val="19"/>
                <w:szCs w:val="19"/>
              </w:rPr>
            </w:pPr>
          </w:p>
          <w:p w14:paraId="5C6A47F0" w14:textId="77777777" w:rsidR="00B0484D" w:rsidRPr="00B0484D" w:rsidRDefault="00B0484D">
            <w:pPr>
              <w:rPr>
                <w:rFonts w:cs="Arial"/>
                <w:b/>
                <w:sz w:val="19"/>
                <w:szCs w:val="19"/>
              </w:rPr>
            </w:pPr>
          </w:p>
          <w:p w14:paraId="74569C06" w14:textId="77777777" w:rsidR="00B0484D" w:rsidRDefault="00B0484D">
            <w:pPr>
              <w:rPr>
                <w:rFonts w:cs="Arial"/>
                <w:b/>
                <w:sz w:val="19"/>
                <w:szCs w:val="19"/>
              </w:rPr>
            </w:pPr>
          </w:p>
          <w:p w14:paraId="39AC8A37" w14:textId="77777777" w:rsidR="00623396" w:rsidRPr="00B0484D" w:rsidRDefault="00623396">
            <w:pPr>
              <w:rPr>
                <w:rFonts w:cs="Arial"/>
                <w:b/>
                <w:sz w:val="19"/>
                <w:szCs w:val="19"/>
              </w:rPr>
            </w:pPr>
            <w:r w:rsidRPr="00B0484D">
              <w:rPr>
                <w:rFonts w:cs="Arial"/>
                <w:b/>
                <w:sz w:val="19"/>
                <w:szCs w:val="19"/>
              </w:rPr>
              <w:t>13.3</w:t>
            </w:r>
          </w:p>
        </w:tc>
        <w:tc>
          <w:tcPr>
            <w:tcW w:w="9468" w:type="dxa"/>
          </w:tcPr>
          <w:p w14:paraId="2B3F3985" w14:textId="77777777" w:rsidR="00B0484D" w:rsidRPr="00B0484D" w:rsidRDefault="00B0484D" w:rsidP="00B0484D">
            <w:pPr>
              <w:rPr>
                <w:rFonts w:eastAsia="Calibri" w:cs="Arial"/>
                <w:color w:val="000000"/>
                <w:sz w:val="19"/>
                <w:szCs w:val="19"/>
                <w:lang w:eastAsia="en-US"/>
              </w:rPr>
            </w:pPr>
            <w:r w:rsidRPr="00B0484D">
              <w:rPr>
                <w:rFonts w:eastAsia="Calibri" w:cs="Arial"/>
                <w:color w:val="000000"/>
                <w:sz w:val="19"/>
                <w:szCs w:val="19"/>
                <w:lang w:eastAsia="en-US"/>
              </w:rPr>
              <w:lastRenderedPageBreak/>
              <w:t>Le Prestataire s’engage à assumer toutes les conséquences des dommages de toute nature dont lui-même, son personnel, son sous-traitant ou personnel du sous-traitant, ou dont le Client, son personnel ou des tiers pourraient être victimes, ou que leurs biens pourraient subir à l’occasion de l’exécution des Prestations du fait d'une non-exécution, d'une omission, insuffisance, erreur du Prestataire ou de l'un de ses sous-traitants ou personnel de l'un de ses sous-traitants dans l’exécution des Prestations.</w:t>
            </w:r>
          </w:p>
          <w:p w14:paraId="338E7F7B" w14:textId="77777777" w:rsidR="00B0484D" w:rsidRPr="00B0484D" w:rsidRDefault="00B0484D" w:rsidP="00B0484D">
            <w:pPr>
              <w:rPr>
                <w:rFonts w:cs="Arial"/>
                <w:color w:val="000000"/>
                <w:sz w:val="19"/>
                <w:szCs w:val="19"/>
                <w:lang w:eastAsia="en-US"/>
              </w:rPr>
            </w:pPr>
          </w:p>
          <w:p w14:paraId="7CBD5531" w14:textId="77777777" w:rsidR="00B0484D" w:rsidRPr="00B0484D" w:rsidRDefault="00B0484D" w:rsidP="00B0484D">
            <w:pPr>
              <w:spacing w:after="200" w:line="276" w:lineRule="auto"/>
              <w:rPr>
                <w:rFonts w:cs="Arial"/>
                <w:iCs/>
                <w:color w:val="000000"/>
                <w:sz w:val="19"/>
                <w:szCs w:val="19"/>
              </w:rPr>
            </w:pPr>
            <w:r w:rsidRPr="00B0484D">
              <w:rPr>
                <w:rFonts w:cs="Arial"/>
                <w:color w:val="000000"/>
                <w:sz w:val="19"/>
                <w:szCs w:val="19"/>
                <w:lang w:eastAsia="en-US"/>
              </w:rPr>
              <w:t xml:space="preserve">Toutefois, </w:t>
            </w:r>
            <w:r w:rsidRPr="00B0484D">
              <w:rPr>
                <w:rFonts w:cs="Arial"/>
                <w:iCs/>
                <w:color w:val="000000"/>
                <w:sz w:val="19"/>
                <w:szCs w:val="19"/>
              </w:rPr>
              <w:t xml:space="preserve">Nonobstant les dispositions du paragraphe ci-dessus, les Parties conviennent que le droit à réparation d'IFPEN sera limité, hors faute lourde ou dolosive, tout dommage matériel et immatériel confondu à </w:t>
            </w:r>
            <w:r w:rsidRPr="00B0484D">
              <w:rPr>
                <w:rFonts w:cs="Arial"/>
                <w:b/>
                <w:iCs/>
                <w:color w:val="000000"/>
                <w:sz w:val="19"/>
                <w:szCs w:val="19"/>
              </w:rPr>
              <w:t>CINQ MILLIONS DEUX-CENT CINQUANTE MILLE</w:t>
            </w:r>
            <w:r w:rsidRPr="00B0484D">
              <w:rPr>
                <w:rFonts w:cs="Arial"/>
                <w:iCs/>
                <w:color w:val="000000"/>
                <w:sz w:val="19"/>
                <w:szCs w:val="19"/>
              </w:rPr>
              <w:t xml:space="preserve"> euros (ci-après le « Plafond Global de Responsabilité »). Etant précisé que ce Plafond Global de Responsabilité est lui-même sous divisé de la manière suivante :</w:t>
            </w:r>
          </w:p>
          <w:p w14:paraId="067A2BE5" w14:textId="77777777" w:rsidR="00B0484D" w:rsidRPr="00B0484D" w:rsidRDefault="00B0484D" w:rsidP="008347B8">
            <w:pPr>
              <w:numPr>
                <w:ilvl w:val="0"/>
                <w:numId w:val="14"/>
              </w:numPr>
              <w:spacing w:after="200" w:line="276" w:lineRule="auto"/>
              <w:ind w:left="1418"/>
              <w:jc w:val="left"/>
              <w:rPr>
                <w:rFonts w:eastAsia="Calibri" w:cs="Arial"/>
                <w:iCs/>
                <w:color w:val="000000"/>
                <w:sz w:val="19"/>
                <w:szCs w:val="19"/>
                <w:lang w:eastAsia="en-US"/>
              </w:rPr>
            </w:pPr>
            <w:r w:rsidRPr="00B0484D">
              <w:rPr>
                <w:rFonts w:eastAsia="Calibri" w:cs="Arial"/>
                <w:iCs/>
                <w:color w:val="000000"/>
                <w:sz w:val="19"/>
                <w:szCs w:val="19"/>
                <w:lang w:eastAsia="en-US"/>
              </w:rPr>
              <w:t xml:space="preserve">Le droit à réparation d'IFPEN est limité, hors faute lourde ou dolosive, pour tout dommage matériel à </w:t>
            </w:r>
            <w:r w:rsidRPr="00B0484D">
              <w:rPr>
                <w:rFonts w:eastAsia="Calibri" w:cs="Arial"/>
                <w:b/>
                <w:iCs/>
                <w:color w:val="000000"/>
                <w:sz w:val="19"/>
                <w:szCs w:val="19"/>
                <w:lang w:eastAsia="en-US"/>
              </w:rPr>
              <w:t>CINQ MILLIONS</w:t>
            </w:r>
            <w:r w:rsidRPr="00B0484D">
              <w:rPr>
                <w:rFonts w:eastAsia="Calibri" w:cs="Arial"/>
                <w:iCs/>
                <w:color w:val="000000"/>
                <w:sz w:val="19"/>
                <w:szCs w:val="19"/>
                <w:lang w:eastAsia="en-US"/>
              </w:rPr>
              <w:t> d’euros dans la limite du Plafond Global de Responsabilité indiqué ci-dessus ;</w:t>
            </w:r>
          </w:p>
          <w:p w14:paraId="17F2A3AB" w14:textId="77777777" w:rsidR="00B0484D" w:rsidRPr="00B0484D" w:rsidRDefault="00B0484D" w:rsidP="008347B8">
            <w:pPr>
              <w:numPr>
                <w:ilvl w:val="0"/>
                <w:numId w:val="14"/>
              </w:numPr>
              <w:spacing w:after="200" w:line="276" w:lineRule="auto"/>
              <w:ind w:left="1418"/>
              <w:jc w:val="left"/>
              <w:rPr>
                <w:rFonts w:eastAsia="Calibri" w:cs="Arial"/>
                <w:iCs/>
                <w:color w:val="000000"/>
                <w:sz w:val="19"/>
                <w:szCs w:val="19"/>
                <w:lang w:eastAsia="en-US"/>
              </w:rPr>
            </w:pPr>
            <w:r w:rsidRPr="00B0484D">
              <w:rPr>
                <w:rFonts w:eastAsia="Calibri" w:cs="Arial"/>
                <w:iCs/>
                <w:color w:val="000000"/>
                <w:sz w:val="19"/>
                <w:szCs w:val="19"/>
                <w:lang w:eastAsia="en-US"/>
              </w:rPr>
              <w:t xml:space="preserve">Le droit à réparation d'IFPEN sera limité, hors faute lourde ou dolosive, pour tout dommage immatériel à </w:t>
            </w:r>
            <w:r w:rsidRPr="00B0484D">
              <w:rPr>
                <w:rFonts w:eastAsia="Calibri" w:cs="Arial"/>
                <w:b/>
                <w:iCs/>
                <w:color w:val="000000"/>
                <w:sz w:val="19"/>
                <w:szCs w:val="19"/>
                <w:lang w:eastAsia="en-US"/>
              </w:rPr>
              <w:t>DEUX-CENT CINQUANTE MILLE</w:t>
            </w:r>
            <w:r w:rsidRPr="00B0484D">
              <w:rPr>
                <w:rFonts w:eastAsia="Calibri" w:cs="Arial"/>
                <w:iCs/>
                <w:color w:val="000000"/>
                <w:sz w:val="19"/>
                <w:szCs w:val="19"/>
                <w:lang w:eastAsia="en-US"/>
              </w:rPr>
              <w:t xml:space="preserve"> euros dans la limite du Plafond Global de Responsabilité indiqué ci-dessus.</w:t>
            </w:r>
          </w:p>
          <w:p w14:paraId="527DA8CB" w14:textId="77777777" w:rsidR="00B0484D" w:rsidRPr="00B0484D" w:rsidRDefault="00B0484D" w:rsidP="00B0484D">
            <w:pPr>
              <w:rPr>
                <w:rFonts w:cs="Arial"/>
                <w:color w:val="000000"/>
                <w:sz w:val="19"/>
                <w:szCs w:val="19"/>
                <w:lang w:eastAsia="en-US"/>
              </w:rPr>
            </w:pPr>
            <w:r w:rsidRPr="00B0484D">
              <w:rPr>
                <w:rFonts w:eastAsia="Calibri" w:cs="Arial"/>
                <w:color w:val="000000"/>
                <w:sz w:val="19"/>
                <w:szCs w:val="19"/>
                <w:lang w:eastAsia="en-US"/>
              </w:rPr>
              <w:t>Les Parties renoncent à tout recours et se porte fort de la renonciation à recours de leurs assureurs contre l’autre Partie ou les assureurs de l’autre Partie, conformément aux limitations ci-dessus.</w:t>
            </w:r>
          </w:p>
          <w:p w14:paraId="39C14D23" w14:textId="77777777" w:rsidR="00B0484D" w:rsidRPr="00B0484D" w:rsidRDefault="00B0484D" w:rsidP="00B0484D">
            <w:pPr>
              <w:ind w:left="709"/>
              <w:rPr>
                <w:rFonts w:cs="Arial"/>
                <w:color w:val="000000"/>
                <w:sz w:val="19"/>
                <w:szCs w:val="19"/>
                <w:lang w:eastAsia="en-US"/>
              </w:rPr>
            </w:pPr>
          </w:p>
          <w:p w14:paraId="47B905F1" w14:textId="77777777" w:rsidR="00B0484D" w:rsidRPr="00B0484D" w:rsidRDefault="00B0484D" w:rsidP="00B0484D">
            <w:pPr>
              <w:rPr>
                <w:rFonts w:eastAsia="Calibri" w:cs="Arial"/>
                <w:color w:val="000000"/>
                <w:sz w:val="19"/>
                <w:szCs w:val="19"/>
                <w:lang w:eastAsia="en-US"/>
              </w:rPr>
            </w:pPr>
            <w:r w:rsidRPr="00B0484D">
              <w:rPr>
                <w:rFonts w:eastAsia="Calibri" w:cs="Arial"/>
                <w:color w:val="000000"/>
                <w:sz w:val="19"/>
                <w:szCs w:val="19"/>
                <w:lang w:eastAsia="en-US"/>
              </w:rPr>
              <w:t xml:space="preserve">Dans les limites précisées ci-dessus, le Prestataire ne pourra s’exonérer de cette responsabilité qu’en prouvant la survenance d’un événement ayant le caractère de la force majeure telle que définie à l'article 13 </w:t>
            </w:r>
            <w:r w:rsidRPr="00B0484D">
              <w:rPr>
                <w:rFonts w:eastAsia="Calibri" w:cs="Arial"/>
                <w:color w:val="000000"/>
                <w:sz w:val="19"/>
                <w:szCs w:val="19"/>
                <w:lang w:eastAsia="en-US"/>
              </w:rPr>
              <w:lastRenderedPageBreak/>
              <w:t>ci-dessus ou la faute exclusive d’IFPEN et/ou d’un tiers (hors sous-traitant du Prestataire) à l’origine du dommage. </w:t>
            </w:r>
          </w:p>
          <w:p w14:paraId="2025BA4E" w14:textId="77777777" w:rsidR="00B0484D" w:rsidRPr="00B0484D" w:rsidRDefault="00B0484D" w:rsidP="00B0484D">
            <w:pPr>
              <w:rPr>
                <w:rFonts w:eastAsia="Calibri" w:cs="Arial"/>
                <w:color w:val="000000"/>
                <w:sz w:val="19"/>
                <w:szCs w:val="19"/>
                <w:lang w:eastAsia="en-US"/>
              </w:rPr>
            </w:pPr>
          </w:p>
          <w:p w14:paraId="62690E50" w14:textId="77777777" w:rsidR="00623396" w:rsidRPr="00B0484D" w:rsidRDefault="00623396">
            <w:pPr>
              <w:rPr>
                <w:rFonts w:cs="Arial"/>
                <w:sz w:val="19"/>
                <w:szCs w:val="19"/>
              </w:rPr>
            </w:pPr>
          </w:p>
          <w:p w14:paraId="7356F3F1" w14:textId="77777777" w:rsidR="00623396" w:rsidRPr="00B0484D" w:rsidRDefault="00623396">
            <w:pPr>
              <w:rPr>
                <w:rFonts w:cs="Arial"/>
                <w:color w:val="000000"/>
                <w:sz w:val="19"/>
                <w:szCs w:val="19"/>
              </w:rPr>
            </w:pPr>
            <w:r w:rsidRPr="00B0484D">
              <w:rPr>
                <w:rFonts w:cs="Arial"/>
                <w:color w:val="000000"/>
                <w:sz w:val="19"/>
                <w:szCs w:val="19"/>
              </w:rPr>
              <w:t>Au surplus des garanties légales, le Prestataire offre une garantie technique pendant une période de douze (12) mois suivant la date de réception sans réserves des Prestations par IFPEN. Durant cette période le Prestataire s'engage à remédier en totalité à toutes les anomalies conduisant à un non-respect des spécifications techniques des Prestations, ainsi qu’à toute erreur, malfaçon, vice apparent ou caché, tout fonctionnement défectueux apparaissant durant cette période. Le Prestataire devra reprendre à ses frais les parties des Prestations nécessaires à l'élimination des incidents précités.</w:t>
            </w:r>
          </w:p>
          <w:p w14:paraId="69D95F6E" w14:textId="77777777" w:rsidR="00623396" w:rsidRPr="00B0484D" w:rsidRDefault="00623396">
            <w:pPr>
              <w:rPr>
                <w:rFonts w:cs="Arial"/>
                <w:color w:val="000000"/>
                <w:sz w:val="19"/>
                <w:szCs w:val="19"/>
              </w:rPr>
            </w:pPr>
            <w:r w:rsidRPr="00B0484D">
              <w:rPr>
                <w:rFonts w:cs="Arial"/>
                <w:color w:val="000000"/>
                <w:sz w:val="19"/>
                <w:szCs w:val="19"/>
              </w:rPr>
              <w:t>Tous les frais de remplacement, de main-d'œuvre, de transport et autres résultant de la mise en œuvre de la présente garantie sont à la charge du Prestataire. Cette garantie technique est incluse dans le prix des Prestations.</w:t>
            </w:r>
          </w:p>
          <w:p w14:paraId="532EFAF7" w14:textId="77777777" w:rsidR="00623396" w:rsidRPr="00B0484D" w:rsidRDefault="00623396">
            <w:pPr>
              <w:rPr>
                <w:rFonts w:cs="Arial"/>
                <w:sz w:val="19"/>
                <w:szCs w:val="19"/>
              </w:rPr>
            </w:pPr>
            <w:r w:rsidRPr="00B0484D">
              <w:rPr>
                <w:rFonts w:cs="Arial"/>
                <w:color w:val="000000"/>
                <w:sz w:val="19"/>
                <w:szCs w:val="19"/>
              </w:rPr>
              <w:t>La période de garantie est automatiquement prolongée de la durée des périodes d’indisponibilité des Prestations garanties.</w:t>
            </w:r>
          </w:p>
          <w:p w14:paraId="4C5EC72C" w14:textId="77777777" w:rsidR="00623396" w:rsidRPr="00B0484D" w:rsidRDefault="00623396">
            <w:pPr>
              <w:rPr>
                <w:rFonts w:cs="Arial"/>
                <w:sz w:val="19"/>
                <w:szCs w:val="19"/>
              </w:rPr>
            </w:pPr>
          </w:p>
          <w:p w14:paraId="6B0BBCF9" w14:textId="77777777" w:rsidR="007634B4" w:rsidRPr="00B0484D" w:rsidRDefault="007634B4">
            <w:pPr>
              <w:rPr>
                <w:rFonts w:cs="Arial"/>
                <w:sz w:val="19"/>
                <w:szCs w:val="19"/>
              </w:rPr>
            </w:pPr>
          </w:p>
        </w:tc>
      </w:tr>
    </w:tbl>
    <w:p w14:paraId="696D6952" w14:textId="77777777" w:rsidR="007634B4" w:rsidRDefault="007634B4" w:rsidP="00471D84">
      <w:pPr>
        <w:pStyle w:val="Titre1"/>
        <w:ind w:left="708" w:hanging="708"/>
      </w:pPr>
      <w:bookmarkStart w:id="65" w:name="_Toc149727487"/>
      <w:bookmarkStart w:id="66" w:name="_Toc149727488"/>
      <w:bookmarkStart w:id="67" w:name="_Toc181805288"/>
      <w:bookmarkEnd w:id="65"/>
      <w:r w:rsidRPr="00B0484D">
        <w:rPr>
          <w:sz w:val="19"/>
          <w:szCs w:val="19"/>
        </w:rPr>
        <w:lastRenderedPageBreak/>
        <w:t>ASSURANCES</w:t>
      </w:r>
      <w:bookmarkStart w:id="68" w:name="_Toc149727489"/>
      <w:bookmarkEnd w:id="66"/>
      <w:bookmarkEnd w:id="68"/>
      <w:bookmarkEnd w:id="67"/>
    </w:p>
    <w:tbl>
      <w:tblPr>
        <w:tblW w:w="0" w:type="auto"/>
        <w:tblInd w:w="108" w:type="dxa"/>
        <w:tblLayout w:type="fixed"/>
        <w:tblLook w:val="01E0" w:firstRow="1" w:lastRow="1" w:firstColumn="1" w:lastColumn="1" w:noHBand="0" w:noVBand="0"/>
      </w:tblPr>
      <w:tblGrid>
        <w:gridCol w:w="720"/>
        <w:gridCol w:w="9468"/>
      </w:tblGrid>
      <w:tr w:rsidR="007634B4" w:rsidRPr="007D2368" w14:paraId="5D2C6929" w14:textId="77777777">
        <w:tc>
          <w:tcPr>
            <w:tcW w:w="720" w:type="dxa"/>
          </w:tcPr>
          <w:p w14:paraId="256E6421" w14:textId="77777777" w:rsidR="007634B4" w:rsidRPr="007D2368" w:rsidRDefault="007634B4">
            <w:pPr>
              <w:pStyle w:val="Titre2"/>
              <w:keepNext w:val="0"/>
              <w:ind w:left="708" w:hanging="708"/>
              <w:rPr>
                <w:sz w:val="19"/>
                <w:szCs w:val="19"/>
              </w:rPr>
            </w:pPr>
          </w:p>
        </w:tc>
        <w:tc>
          <w:tcPr>
            <w:tcW w:w="9468" w:type="dxa"/>
          </w:tcPr>
          <w:p w14:paraId="17040AB3" w14:textId="77777777" w:rsidR="007634B4" w:rsidRPr="007D2368" w:rsidRDefault="007634B4">
            <w:pPr>
              <w:rPr>
                <w:rFonts w:cs="Arial"/>
                <w:sz w:val="19"/>
                <w:szCs w:val="19"/>
              </w:rPr>
            </w:pPr>
            <w:r w:rsidRPr="007D2368">
              <w:rPr>
                <w:rFonts w:cs="Arial"/>
                <w:sz w:val="19"/>
                <w:szCs w:val="19"/>
              </w:rPr>
              <w:t xml:space="preserve">Le PRESTATAIRE devra souscrire et maintenir en état de validité pendant toute la durée d’exécution de </w:t>
            </w:r>
            <w:smartTag w:uri="urn:schemas-microsoft-com:office:smarttags" w:element="PersonName">
              <w:smartTagPr>
                <w:attr w:name="ProductID" w:val="La Prestation"/>
              </w:smartTagPr>
              <w:r w:rsidRPr="007D2368">
                <w:rPr>
                  <w:rFonts w:cs="Arial"/>
                  <w:sz w:val="19"/>
                  <w:szCs w:val="19"/>
                </w:rPr>
                <w:t>la Prestation</w:t>
              </w:r>
            </w:smartTag>
            <w:r w:rsidRPr="007D2368">
              <w:rPr>
                <w:rFonts w:cs="Arial"/>
                <w:sz w:val="19"/>
                <w:szCs w:val="19"/>
              </w:rPr>
              <w:t xml:space="preserve">, à ses frais, les polices d’assurances nécessaires couvrant les risques et responsabilités encourus du fait de </w:t>
            </w:r>
            <w:smartTag w:uri="urn:schemas-microsoft-com:office:smarttags" w:element="PersonName">
              <w:smartTagPr>
                <w:attr w:name="ProductID" w:val="la Commande"/>
              </w:smartTagPr>
              <w:r w:rsidRPr="007D2368">
                <w:rPr>
                  <w:rFonts w:cs="Arial"/>
                  <w:sz w:val="19"/>
                  <w:szCs w:val="19"/>
                </w:rPr>
                <w:t>la Commande</w:t>
              </w:r>
            </w:smartTag>
            <w:r w:rsidRPr="007D2368">
              <w:rPr>
                <w:rFonts w:cs="Arial"/>
                <w:sz w:val="19"/>
                <w:szCs w:val="19"/>
              </w:rPr>
              <w:t xml:space="preserve"> et compte tenu de son environnement. En cas de défaillance dans l’accomplissement de cette formalité, le PRESTATAIRE supportera toutes les conséquences financières de ce manquement.</w:t>
            </w:r>
          </w:p>
          <w:p w14:paraId="111B3E29" w14:textId="77777777" w:rsidR="007634B4" w:rsidRPr="007D2368" w:rsidRDefault="007634B4">
            <w:pPr>
              <w:rPr>
                <w:rFonts w:cs="Arial"/>
                <w:sz w:val="19"/>
                <w:szCs w:val="19"/>
              </w:rPr>
            </w:pPr>
          </w:p>
        </w:tc>
      </w:tr>
      <w:tr w:rsidR="007634B4" w:rsidRPr="007D2368" w14:paraId="31D4B97C" w14:textId="77777777">
        <w:tc>
          <w:tcPr>
            <w:tcW w:w="720" w:type="dxa"/>
          </w:tcPr>
          <w:p w14:paraId="0BCB2190" w14:textId="77777777" w:rsidR="007634B4" w:rsidRPr="007D2368" w:rsidRDefault="007634B4">
            <w:pPr>
              <w:pStyle w:val="Titre2"/>
              <w:keepNext w:val="0"/>
              <w:ind w:left="708" w:hanging="708"/>
              <w:rPr>
                <w:sz w:val="19"/>
                <w:szCs w:val="19"/>
              </w:rPr>
            </w:pPr>
          </w:p>
          <w:p w14:paraId="0AD358B9" w14:textId="77777777" w:rsidR="007634B4" w:rsidRPr="007D2368" w:rsidRDefault="007634B4">
            <w:pPr>
              <w:rPr>
                <w:rFonts w:cs="Arial"/>
                <w:sz w:val="19"/>
                <w:szCs w:val="19"/>
              </w:rPr>
            </w:pPr>
          </w:p>
        </w:tc>
        <w:tc>
          <w:tcPr>
            <w:tcW w:w="9468" w:type="dxa"/>
          </w:tcPr>
          <w:p w14:paraId="68FF68A7" w14:textId="77777777" w:rsidR="007634B4" w:rsidRPr="007D2368" w:rsidRDefault="007634B4">
            <w:pPr>
              <w:rPr>
                <w:rFonts w:cs="Arial"/>
                <w:sz w:val="19"/>
                <w:szCs w:val="19"/>
              </w:rPr>
            </w:pPr>
            <w:r w:rsidRPr="007D2368">
              <w:rPr>
                <w:rFonts w:cs="Arial"/>
                <w:sz w:val="19"/>
                <w:szCs w:val="19"/>
              </w:rPr>
              <w:t xml:space="preserve">Sur simple demande </w:t>
            </w:r>
            <w:r w:rsidR="004A7877" w:rsidRPr="007D2368">
              <w:rPr>
                <w:rFonts w:cs="Arial"/>
                <w:sz w:val="19"/>
                <w:szCs w:val="19"/>
              </w:rPr>
              <w:t>d'IFPEN</w:t>
            </w:r>
            <w:r w:rsidRPr="007D2368">
              <w:rPr>
                <w:rFonts w:cs="Arial"/>
                <w:sz w:val="19"/>
                <w:szCs w:val="19"/>
              </w:rPr>
              <w:t xml:space="preserve">, le PRESTATAIRE adressera à </w:t>
            </w:r>
            <w:r w:rsidR="00E11A81" w:rsidRPr="007D2368">
              <w:rPr>
                <w:rFonts w:cs="Arial"/>
                <w:sz w:val="19"/>
                <w:szCs w:val="19"/>
              </w:rPr>
              <w:t>IFPEN</w:t>
            </w:r>
            <w:r w:rsidRPr="007D2368">
              <w:rPr>
                <w:rFonts w:cs="Arial"/>
                <w:sz w:val="19"/>
                <w:szCs w:val="19"/>
              </w:rPr>
              <w:t xml:space="preserve"> les attestations d’assurance responsabilité civile générale et professionnelle, émanant d’une compagnie d’assurance notoirement solvable, datée de moins de (6) six mois indiquant les garanties accordées, leur montant, leur franchise. Le PRESTATAIRE prendra les mesures nécessaires pour couvrir tous les risques.</w:t>
            </w:r>
          </w:p>
          <w:p w14:paraId="295EB865" w14:textId="77777777" w:rsidR="007634B4" w:rsidRPr="007D2368" w:rsidRDefault="007634B4">
            <w:pPr>
              <w:rPr>
                <w:rFonts w:cs="Arial"/>
                <w:sz w:val="19"/>
                <w:szCs w:val="19"/>
              </w:rPr>
            </w:pPr>
          </w:p>
        </w:tc>
      </w:tr>
      <w:tr w:rsidR="007634B4" w:rsidRPr="007D2368" w14:paraId="2FB43DD6" w14:textId="77777777">
        <w:tc>
          <w:tcPr>
            <w:tcW w:w="720" w:type="dxa"/>
          </w:tcPr>
          <w:p w14:paraId="48DC85C4" w14:textId="77777777" w:rsidR="007634B4" w:rsidRPr="007D2368" w:rsidRDefault="007634B4">
            <w:pPr>
              <w:pStyle w:val="Titre2"/>
              <w:keepNext w:val="0"/>
              <w:ind w:left="708" w:hanging="708"/>
              <w:rPr>
                <w:sz w:val="19"/>
                <w:szCs w:val="19"/>
              </w:rPr>
            </w:pPr>
          </w:p>
          <w:p w14:paraId="4F048120" w14:textId="77777777" w:rsidR="007634B4" w:rsidRPr="007D2368" w:rsidRDefault="007634B4">
            <w:pPr>
              <w:rPr>
                <w:rFonts w:cs="Arial"/>
                <w:sz w:val="19"/>
                <w:szCs w:val="19"/>
              </w:rPr>
            </w:pPr>
          </w:p>
        </w:tc>
        <w:tc>
          <w:tcPr>
            <w:tcW w:w="9468" w:type="dxa"/>
          </w:tcPr>
          <w:p w14:paraId="7ADA890E" w14:textId="77777777" w:rsidR="007634B4" w:rsidRDefault="007634B4">
            <w:pPr>
              <w:rPr>
                <w:rFonts w:cs="Arial"/>
                <w:sz w:val="19"/>
                <w:szCs w:val="19"/>
              </w:rPr>
            </w:pPr>
            <w:r w:rsidRPr="007D2368">
              <w:rPr>
                <w:rFonts w:cs="Arial"/>
                <w:sz w:val="19"/>
                <w:szCs w:val="19"/>
              </w:rPr>
              <w:t xml:space="preserve">En cas d’insuffisance de couverture, avant tout commencement d'exécution de </w:t>
            </w:r>
            <w:smartTag w:uri="urn:schemas-microsoft-com:office:smarttags" w:element="PersonName">
              <w:smartTagPr>
                <w:attr w:name="ProductID" w:val="La Prestation"/>
              </w:smartTagPr>
              <w:r w:rsidRPr="007D2368">
                <w:rPr>
                  <w:rFonts w:cs="Arial"/>
                  <w:sz w:val="19"/>
                  <w:szCs w:val="19"/>
                </w:rPr>
                <w:t>la Prestation</w:t>
              </w:r>
            </w:smartTag>
            <w:r w:rsidRPr="007D2368">
              <w:rPr>
                <w:rFonts w:cs="Arial"/>
                <w:sz w:val="19"/>
                <w:szCs w:val="19"/>
              </w:rPr>
              <w:t xml:space="preserve">, </w:t>
            </w:r>
            <w:r w:rsidR="00E11A81" w:rsidRPr="007D2368">
              <w:rPr>
                <w:rFonts w:cs="Arial"/>
                <w:sz w:val="19"/>
                <w:szCs w:val="19"/>
              </w:rPr>
              <w:t>IFPEN</w:t>
            </w:r>
            <w:r w:rsidRPr="007D2368">
              <w:rPr>
                <w:rFonts w:cs="Arial"/>
                <w:sz w:val="19"/>
                <w:szCs w:val="19"/>
              </w:rPr>
              <w:t xml:space="preserve"> pourra demander au PRESTATAIRE de porter celle-ci à un montant plus élevé sans surcoût.</w:t>
            </w:r>
          </w:p>
          <w:p w14:paraId="2CC8D586" w14:textId="77777777" w:rsidR="007634B4" w:rsidRPr="007D2368" w:rsidRDefault="007634B4">
            <w:pPr>
              <w:rPr>
                <w:rFonts w:cs="Arial"/>
                <w:sz w:val="19"/>
                <w:szCs w:val="19"/>
              </w:rPr>
            </w:pPr>
          </w:p>
        </w:tc>
      </w:tr>
    </w:tbl>
    <w:p w14:paraId="30B51183" w14:textId="77777777" w:rsidR="007634B4" w:rsidRDefault="00471D84" w:rsidP="00471D84">
      <w:pPr>
        <w:pStyle w:val="Titre1"/>
        <w:ind w:left="708" w:hanging="708"/>
      </w:pPr>
      <w:bookmarkStart w:id="69" w:name="_Toc149727490"/>
      <w:bookmarkStart w:id="70" w:name="_Toc149727491"/>
      <w:bookmarkStart w:id="71" w:name="_Toc149727492"/>
      <w:bookmarkStart w:id="72" w:name="_Toc181805289"/>
      <w:bookmarkEnd w:id="69"/>
      <w:bookmarkEnd w:id="70"/>
      <w:r>
        <w:t>DO</w:t>
      </w:r>
      <w:r w:rsidR="007634B4">
        <w:t>CUMENTATION</w:t>
      </w:r>
      <w:bookmarkEnd w:id="71"/>
      <w:bookmarkEnd w:id="72"/>
    </w:p>
    <w:p w14:paraId="2D6D8F1B" w14:textId="77777777" w:rsidR="007634B4" w:rsidRPr="00E37F45" w:rsidRDefault="007634B4">
      <w:pPr>
        <w:rPr>
          <w:rFonts w:cs="Arial"/>
          <w:sz w:val="19"/>
          <w:szCs w:val="19"/>
        </w:rPr>
      </w:pPr>
      <w:r w:rsidRPr="007D2368">
        <w:rPr>
          <w:rFonts w:cs="Arial"/>
          <w:sz w:val="19"/>
          <w:szCs w:val="19"/>
        </w:rPr>
        <w:t xml:space="preserve">La </w:t>
      </w:r>
      <w:r w:rsidRPr="00E37F45">
        <w:rPr>
          <w:rFonts w:cs="Arial"/>
          <w:sz w:val="19"/>
          <w:szCs w:val="19"/>
        </w:rPr>
        <w:t xml:space="preserve">documentation confiée par </w:t>
      </w:r>
      <w:r w:rsidR="00E11A81" w:rsidRPr="00E37F45">
        <w:rPr>
          <w:rFonts w:cs="Arial"/>
          <w:sz w:val="19"/>
          <w:szCs w:val="19"/>
        </w:rPr>
        <w:t>IFPEN</w:t>
      </w:r>
      <w:r w:rsidRPr="00E37F45">
        <w:rPr>
          <w:rFonts w:cs="Arial"/>
          <w:sz w:val="19"/>
          <w:szCs w:val="19"/>
        </w:rPr>
        <w:t xml:space="preserve"> au PRESTATAIRE reste la propriété exclusive </w:t>
      </w:r>
      <w:r w:rsidR="004A7877" w:rsidRPr="00E37F45">
        <w:rPr>
          <w:rFonts w:cs="Arial"/>
          <w:sz w:val="19"/>
          <w:szCs w:val="19"/>
        </w:rPr>
        <w:t>d'IFPEN</w:t>
      </w:r>
      <w:r w:rsidRPr="00E37F45">
        <w:rPr>
          <w:rFonts w:cs="Arial"/>
          <w:sz w:val="19"/>
          <w:szCs w:val="19"/>
        </w:rPr>
        <w:t xml:space="preserve"> et devra être restituée à première demande </w:t>
      </w:r>
      <w:r w:rsidR="004A7877" w:rsidRPr="00E37F45">
        <w:rPr>
          <w:rFonts w:cs="Arial"/>
          <w:sz w:val="19"/>
          <w:szCs w:val="19"/>
        </w:rPr>
        <w:t>d'IFPEN</w:t>
      </w:r>
      <w:r w:rsidRPr="00E37F45">
        <w:rPr>
          <w:rFonts w:cs="Arial"/>
          <w:sz w:val="19"/>
          <w:szCs w:val="19"/>
        </w:rPr>
        <w:t>, ou au terme de la Prestation.</w:t>
      </w:r>
    </w:p>
    <w:p w14:paraId="5F17C158" w14:textId="77777777" w:rsidR="00E37F45" w:rsidRPr="00E37F45" w:rsidRDefault="00E37F45">
      <w:pPr>
        <w:rPr>
          <w:rFonts w:cs="Arial"/>
          <w:sz w:val="19"/>
          <w:szCs w:val="19"/>
        </w:rPr>
      </w:pPr>
    </w:p>
    <w:p w14:paraId="2D613233" w14:textId="77777777" w:rsidR="00E37F45" w:rsidRPr="00E37F45" w:rsidRDefault="00E37F45" w:rsidP="00E37F45">
      <w:pPr>
        <w:rPr>
          <w:rFonts w:cs="Arial"/>
          <w:color w:val="000000"/>
          <w:sz w:val="19"/>
          <w:szCs w:val="19"/>
        </w:rPr>
      </w:pPr>
      <w:r w:rsidRPr="00E37F45">
        <w:rPr>
          <w:rFonts w:cs="Arial"/>
          <w:color w:val="000000"/>
          <w:sz w:val="19"/>
          <w:szCs w:val="19"/>
        </w:rPr>
        <w:t>Tout document créé pour le Contrat reste la propriété d'IFPEN (y compris les versions informatiques) et devra être restitué au terme de la Prestation.</w:t>
      </w:r>
    </w:p>
    <w:p w14:paraId="04CF9138" w14:textId="77777777" w:rsidR="00E37F45" w:rsidRPr="007D2368" w:rsidRDefault="00E37F45">
      <w:pPr>
        <w:rPr>
          <w:rFonts w:cs="Arial"/>
          <w:sz w:val="19"/>
          <w:szCs w:val="19"/>
        </w:rPr>
      </w:pPr>
    </w:p>
    <w:p w14:paraId="2A02B7C9" w14:textId="77777777" w:rsidR="007634B4" w:rsidRPr="007D2368" w:rsidRDefault="007634B4">
      <w:pPr>
        <w:rPr>
          <w:rFonts w:cs="Arial"/>
          <w:sz w:val="19"/>
          <w:szCs w:val="19"/>
        </w:rPr>
      </w:pPr>
    </w:p>
    <w:p w14:paraId="45515477" w14:textId="77777777" w:rsidR="007634B4" w:rsidRDefault="007634B4" w:rsidP="00471D84">
      <w:pPr>
        <w:pStyle w:val="Titre1"/>
        <w:ind w:left="708" w:hanging="708"/>
      </w:pPr>
      <w:bookmarkStart w:id="73" w:name="_Toc149727493"/>
      <w:bookmarkStart w:id="74" w:name="_Toc181805290"/>
      <w:r>
        <w:t>CESSION - SOUS-TRAITANCE</w:t>
      </w:r>
      <w:bookmarkEnd w:id="73"/>
      <w:bookmarkEnd w:id="74"/>
      <w:r>
        <w:t xml:space="preserve"> </w:t>
      </w:r>
    </w:p>
    <w:tbl>
      <w:tblPr>
        <w:tblW w:w="0" w:type="auto"/>
        <w:tblInd w:w="108" w:type="dxa"/>
        <w:tblLayout w:type="fixed"/>
        <w:tblLook w:val="01E0" w:firstRow="1" w:lastRow="1" w:firstColumn="1" w:lastColumn="1" w:noHBand="0" w:noVBand="0"/>
      </w:tblPr>
      <w:tblGrid>
        <w:gridCol w:w="720"/>
        <w:gridCol w:w="9468"/>
      </w:tblGrid>
      <w:tr w:rsidR="007634B4" w:rsidRPr="007D2368" w14:paraId="2DB0E9B3" w14:textId="77777777">
        <w:tc>
          <w:tcPr>
            <w:tcW w:w="720" w:type="dxa"/>
          </w:tcPr>
          <w:p w14:paraId="5C2226C8" w14:textId="77777777" w:rsidR="007634B4" w:rsidRPr="007D2368" w:rsidRDefault="007634B4">
            <w:pPr>
              <w:pStyle w:val="Titre2"/>
              <w:ind w:left="708" w:hanging="708"/>
              <w:rPr>
                <w:sz w:val="19"/>
                <w:szCs w:val="19"/>
              </w:rPr>
            </w:pPr>
            <w:bookmarkStart w:id="75" w:name="_Toc149727494"/>
            <w:bookmarkEnd w:id="75"/>
          </w:p>
        </w:tc>
        <w:tc>
          <w:tcPr>
            <w:tcW w:w="9468" w:type="dxa"/>
          </w:tcPr>
          <w:p w14:paraId="2536A06C" w14:textId="77777777" w:rsidR="007634B4" w:rsidRPr="007D2368" w:rsidRDefault="007634B4">
            <w:pPr>
              <w:rPr>
                <w:rFonts w:cs="Arial"/>
                <w:sz w:val="19"/>
                <w:szCs w:val="19"/>
              </w:rPr>
            </w:pPr>
            <w:r w:rsidRPr="007D2368">
              <w:rPr>
                <w:rFonts w:cs="Arial"/>
                <w:sz w:val="19"/>
                <w:szCs w:val="19"/>
              </w:rPr>
              <w:t xml:space="preserve">Le présent Contrat n'est pas cessible, sauf accord des deux Parties. En particulier, la disparition de l'une ou l'autre des Parties entraînerait une résiliation immédiate du présent Contrat. </w:t>
            </w:r>
          </w:p>
          <w:p w14:paraId="3BB519F0" w14:textId="77777777" w:rsidR="007634B4" w:rsidRPr="007D2368" w:rsidRDefault="007634B4">
            <w:pPr>
              <w:rPr>
                <w:rFonts w:cs="Arial"/>
                <w:sz w:val="19"/>
                <w:szCs w:val="19"/>
              </w:rPr>
            </w:pPr>
          </w:p>
        </w:tc>
      </w:tr>
      <w:tr w:rsidR="007634B4" w:rsidRPr="007D2368" w14:paraId="4B7BE43C" w14:textId="77777777">
        <w:tc>
          <w:tcPr>
            <w:tcW w:w="720" w:type="dxa"/>
          </w:tcPr>
          <w:p w14:paraId="770245E0" w14:textId="77777777" w:rsidR="007634B4" w:rsidRPr="007D2368" w:rsidRDefault="007634B4">
            <w:pPr>
              <w:pStyle w:val="Titre2"/>
              <w:ind w:left="708" w:hanging="708"/>
              <w:rPr>
                <w:sz w:val="19"/>
                <w:szCs w:val="19"/>
              </w:rPr>
            </w:pPr>
          </w:p>
          <w:p w14:paraId="2D3F9804" w14:textId="77777777" w:rsidR="007634B4" w:rsidRPr="007D2368" w:rsidRDefault="007634B4">
            <w:pPr>
              <w:rPr>
                <w:rFonts w:cs="Arial"/>
                <w:sz w:val="19"/>
                <w:szCs w:val="19"/>
              </w:rPr>
            </w:pPr>
          </w:p>
        </w:tc>
        <w:tc>
          <w:tcPr>
            <w:tcW w:w="9468" w:type="dxa"/>
          </w:tcPr>
          <w:p w14:paraId="7BB78BD2" w14:textId="77777777" w:rsidR="007634B4" w:rsidRPr="007D2368" w:rsidRDefault="007634B4" w:rsidP="00514052">
            <w:pPr>
              <w:rPr>
                <w:rFonts w:cs="Arial"/>
                <w:sz w:val="19"/>
                <w:szCs w:val="19"/>
              </w:rPr>
            </w:pPr>
            <w:r w:rsidRPr="007D2368">
              <w:rPr>
                <w:rFonts w:cs="Arial"/>
                <w:sz w:val="19"/>
                <w:szCs w:val="19"/>
              </w:rPr>
              <w:t>L</w:t>
            </w:r>
            <w:r w:rsidR="0010420B" w:rsidRPr="007D2368">
              <w:rPr>
                <w:rFonts w:cs="Arial"/>
                <w:sz w:val="19"/>
                <w:szCs w:val="19"/>
              </w:rPr>
              <w:t>e</w:t>
            </w:r>
            <w:r w:rsidRPr="007D2368">
              <w:rPr>
                <w:rFonts w:cs="Arial"/>
                <w:sz w:val="19"/>
                <w:szCs w:val="19"/>
              </w:rPr>
              <w:t xml:space="preserve"> PRESTATAIRE ne pourra sous-traiter tout ou partie de ses obligations sans l’accord écrit préalable </w:t>
            </w:r>
            <w:r w:rsidR="004A7877" w:rsidRPr="007D2368">
              <w:rPr>
                <w:rFonts w:cs="Arial"/>
                <w:sz w:val="19"/>
                <w:szCs w:val="19"/>
              </w:rPr>
              <w:t>d'IFPEN</w:t>
            </w:r>
            <w:r w:rsidRPr="007D2368">
              <w:rPr>
                <w:rFonts w:cs="Arial"/>
                <w:sz w:val="19"/>
                <w:szCs w:val="19"/>
              </w:rPr>
              <w:t xml:space="preserve">. En cas d’autorisation écrite </w:t>
            </w:r>
            <w:r w:rsidR="004A7877" w:rsidRPr="007D2368">
              <w:rPr>
                <w:rFonts w:cs="Arial"/>
                <w:sz w:val="19"/>
                <w:szCs w:val="19"/>
              </w:rPr>
              <w:t>d'IFPEN</w:t>
            </w:r>
            <w:r w:rsidRPr="007D2368">
              <w:rPr>
                <w:rFonts w:cs="Arial"/>
                <w:sz w:val="19"/>
                <w:szCs w:val="19"/>
              </w:rPr>
              <w:t xml:space="preserve">, LE PRESTATAIRE devra imposer à ses sous-traitants la même règle de confidentialité et les mêmes obligations que celles qu'elle a contractées à l'égard </w:t>
            </w:r>
            <w:r w:rsidR="004A7877" w:rsidRPr="007D2368">
              <w:rPr>
                <w:rFonts w:cs="Arial"/>
                <w:sz w:val="19"/>
                <w:szCs w:val="19"/>
              </w:rPr>
              <w:t>d'IFPEN</w:t>
            </w:r>
            <w:r w:rsidRPr="007D2368">
              <w:rPr>
                <w:rFonts w:cs="Arial"/>
                <w:sz w:val="19"/>
                <w:szCs w:val="19"/>
              </w:rPr>
              <w:t xml:space="preserve"> au titre des </w:t>
            </w:r>
            <w:r w:rsidRPr="00E37F45">
              <w:rPr>
                <w:rFonts w:cs="Arial"/>
                <w:sz w:val="19"/>
                <w:szCs w:val="19"/>
              </w:rPr>
              <w:t xml:space="preserve">présentes. </w:t>
            </w:r>
            <w:r w:rsidR="00E37F45" w:rsidRPr="00E37F45">
              <w:rPr>
                <w:bCs/>
                <w:color w:val="000000"/>
                <w:sz w:val="19"/>
                <w:szCs w:val="19"/>
              </w:rPr>
              <w:t>Le Prestataire déclare se conformer à toutes dispositions légales relatives à la sous-traitance.</w:t>
            </w:r>
          </w:p>
        </w:tc>
      </w:tr>
    </w:tbl>
    <w:p w14:paraId="6AEFAFD4" w14:textId="77777777" w:rsidR="007634B4" w:rsidRDefault="007634B4" w:rsidP="00471D84">
      <w:pPr>
        <w:pStyle w:val="Titre1"/>
        <w:ind w:left="708" w:hanging="708"/>
      </w:pPr>
      <w:bookmarkStart w:id="76" w:name="_Toc149727495"/>
      <w:bookmarkStart w:id="77" w:name="_Toc149727496"/>
      <w:bookmarkStart w:id="78" w:name="_Toc181805291"/>
      <w:bookmarkEnd w:id="76"/>
      <w:r>
        <w:t>CONFIDENTIALITE</w:t>
      </w:r>
      <w:bookmarkStart w:id="79" w:name="_Toc149727497"/>
      <w:bookmarkEnd w:id="77"/>
      <w:bookmarkEnd w:id="79"/>
      <w:bookmarkEnd w:id="78"/>
    </w:p>
    <w:tbl>
      <w:tblPr>
        <w:tblW w:w="0" w:type="auto"/>
        <w:tblInd w:w="108" w:type="dxa"/>
        <w:tblLayout w:type="fixed"/>
        <w:tblLook w:val="01E0" w:firstRow="1" w:lastRow="1" w:firstColumn="1" w:lastColumn="1" w:noHBand="0" w:noVBand="0"/>
      </w:tblPr>
      <w:tblGrid>
        <w:gridCol w:w="720"/>
        <w:gridCol w:w="9468"/>
      </w:tblGrid>
      <w:tr w:rsidR="007634B4" w:rsidRPr="007D2368" w14:paraId="39A9F438" w14:textId="77777777">
        <w:tc>
          <w:tcPr>
            <w:tcW w:w="720" w:type="dxa"/>
          </w:tcPr>
          <w:p w14:paraId="083956A6" w14:textId="77777777" w:rsidR="007634B4" w:rsidRPr="007D2368" w:rsidRDefault="007634B4">
            <w:pPr>
              <w:pStyle w:val="Titre2"/>
              <w:keepNext w:val="0"/>
              <w:ind w:left="708" w:hanging="708"/>
              <w:rPr>
                <w:sz w:val="19"/>
                <w:szCs w:val="19"/>
              </w:rPr>
            </w:pPr>
          </w:p>
        </w:tc>
        <w:tc>
          <w:tcPr>
            <w:tcW w:w="9468" w:type="dxa"/>
          </w:tcPr>
          <w:p w14:paraId="1ABDD0E2" w14:textId="77777777" w:rsidR="007634B4" w:rsidRPr="007D2368" w:rsidRDefault="007634B4">
            <w:pPr>
              <w:rPr>
                <w:rFonts w:cs="Arial"/>
                <w:sz w:val="19"/>
                <w:szCs w:val="19"/>
              </w:rPr>
            </w:pPr>
            <w:r w:rsidRPr="007D2368">
              <w:rPr>
                <w:rFonts w:cs="Arial"/>
                <w:sz w:val="19"/>
                <w:szCs w:val="19"/>
              </w:rPr>
              <w:t xml:space="preserve">Le PRESTATAIRE s’engage à appliquer et à faire appliquer à son personnel et éventuels sous-traitants, le secret professionnel le plus absolu sur les informations qui pourront lui être communiquées pour les besoins de </w:t>
            </w:r>
            <w:smartTag w:uri="urn:schemas-microsoft-com:office:smarttags" w:element="PersonName">
              <w:smartTagPr>
                <w:attr w:name="ProductID" w:val="La Prestation"/>
              </w:smartTagPr>
              <w:r w:rsidRPr="007D2368">
                <w:rPr>
                  <w:rFonts w:cs="Arial"/>
                  <w:sz w:val="19"/>
                  <w:szCs w:val="19"/>
                </w:rPr>
                <w:t>la Prestation</w:t>
              </w:r>
            </w:smartTag>
            <w:r w:rsidRPr="007D2368">
              <w:rPr>
                <w:rFonts w:cs="Arial"/>
                <w:sz w:val="19"/>
                <w:szCs w:val="19"/>
              </w:rPr>
              <w:t xml:space="preserve"> ou dont il pourra avoir connaissance à l'occasion de l'exécution de </w:t>
            </w:r>
            <w:smartTag w:uri="urn:schemas-microsoft-com:office:smarttags" w:element="PersonName">
              <w:smartTagPr>
                <w:attr w:name="ProductID" w:val="La Prestation"/>
              </w:smartTagPr>
              <w:r w:rsidRPr="007D2368">
                <w:rPr>
                  <w:rFonts w:cs="Arial"/>
                  <w:sz w:val="19"/>
                  <w:szCs w:val="19"/>
                </w:rPr>
                <w:t>la Prestation</w:t>
              </w:r>
            </w:smartTag>
            <w:r w:rsidRPr="007D2368">
              <w:rPr>
                <w:rFonts w:cs="Arial"/>
                <w:sz w:val="19"/>
                <w:szCs w:val="19"/>
              </w:rPr>
              <w:t xml:space="preserve">, ainsi que les résultats de </w:t>
            </w:r>
            <w:smartTag w:uri="urn:schemas-microsoft-com:office:smarttags" w:element="PersonName">
              <w:smartTagPr>
                <w:attr w:name="ProductID" w:val="La Prestation"/>
              </w:smartTagPr>
              <w:r w:rsidRPr="007D2368">
                <w:rPr>
                  <w:rFonts w:cs="Arial"/>
                  <w:sz w:val="19"/>
                  <w:szCs w:val="19"/>
                </w:rPr>
                <w:t>la Prestation</w:t>
              </w:r>
            </w:smartTag>
            <w:r w:rsidRPr="007D2368">
              <w:rPr>
                <w:rFonts w:cs="Arial"/>
                <w:sz w:val="19"/>
                <w:szCs w:val="19"/>
              </w:rPr>
              <w:t>, quelle que soit la nature de l'information (économique, scientifique, juridique, technique, etc.) et quelle que soit sa forme.</w:t>
            </w:r>
          </w:p>
          <w:p w14:paraId="7F0338E0" w14:textId="77777777" w:rsidR="007634B4" w:rsidRPr="007D2368" w:rsidRDefault="007634B4">
            <w:pPr>
              <w:rPr>
                <w:rFonts w:cs="Arial"/>
                <w:sz w:val="19"/>
                <w:szCs w:val="19"/>
              </w:rPr>
            </w:pPr>
          </w:p>
        </w:tc>
      </w:tr>
      <w:tr w:rsidR="007634B4" w:rsidRPr="007D2368" w14:paraId="7C48818F" w14:textId="77777777">
        <w:tc>
          <w:tcPr>
            <w:tcW w:w="720" w:type="dxa"/>
          </w:tcPr>
          <w:p w14:paraId="480AD226" w14:textId="77777777" w:rsidR="007634B4" w:rsidRPr="007D2368" w:rsidRDefault="007634B4">
            <w:pPr>
              <w:pStyle w:val="Titre2"/>
              <w:keepNext w:val="0"/>
              <w:ind w:left="708" w:hanging="708"/>
              <w:rPr>
                <w:sz w:val="19"/>
                <w:szCs w:val="19"/>
              </w:rPr>
            </w:pPr>
          </w:p>
        </w:tc>
        <w:tc>
          <w:tcPr>
            <w:tcW w:w="9468" w:type="dxa"/>
          </w:tcPr>
          <w:p w14:paraId="622CD26C" w14:textId="77777777" w:rsidR="007634B4" w:rsidRPr="007D2368" w:rsidRDefault="007634B4">
            <w:pPr>
              <w:rPr>
                <w:rFonts w:cs="Arial"/>
                <w:sz w:val="19"/>
                <w:szCs w:val="19"/>
              </w:rPr>
            </w:pPr>
            <w:r w:rsidRPr="007D2368">
              <w:rPr>
                <w:rFonts w:cs="Arial"/>
                <w:sz w:val="19"/>
                <w:szCs w:val="19"/>
              </w:rPr>
              <w:t>Ces dispositions ne s’appliquent pas aux informations qui :</w:t>
            </w:r>
          </w:p>
          <w:p w14:paraId="6C91522C" w14:textId="77777777" w:rsidR="007634B4" w:rsidRPr="007D2368" w:rsidRDefault="007634B4">
            <w:pPr>
              <w:numPr>
                <w:ilvl w:val="0"/>
                <w:numId w:val="5"/>
              </w:numPr>
              <w:rPr>
                <w:rFonts w:cs="Arial"/>
                <w:sz w:val="19"/>
                <w:szCs w:val="19"/>
              </w:rPr>
            </w:pPr>
            <w:r w:rsidRPr="007D2368">
              <w:rPr>
                <w:rFonts w:cs="Arial"/>
                <w:sz w:val="19"/>
                <w:szCs w:val="19"/>
              </w:rPr>
              <w:t>lors de leur divulgation sont déjà en possession du PRESTATAIRE s'il peut apporter la preuve d'une telle possession personnelle antérieure,</w:t>
            </w:r>
          </w:p>
          <w:p w14:paraId="1E0A5321" w14:textId="77777777" w:rsidR="007634B4" w:rsidRPr="007D2368" w:rsidRDefault="007634B4">
            <w:pPr>
              <w:numPr>
                <w:ilvl w:val="0"/>
                <w:numId w:val="5"/>
              </w:numPr>
              <w:rPr>
                <w:rFonts w:cs="Arial"/>
                <w:sz w:val="19"/>
                <w:szCs w:val="19"/>
              </w:rPr>
            </w:pPr>
            <w:r w:rsidRPr="007D2368">
              <w:rPr>
                <w:rFonts w:cs="Arial"/>
                <w:sz w:val="19"/>
                <w:szCs w:val="19"/>
              </w:rPr>
              <w:lastRenderedPageBreak/>
              <w:t>au moment de leur divulgation font partie du domaine public ou le deviennent ultérieurement sans que le PRESTATAIRE puisse être incriminé,</w:t>
            </w:r>
          </w:p>
          <w:p w14:paraId="0D23D742" w14:textId="77777777" w:rsidR="007634B4" w:rsidRPr="007D2368" w:rsidRDefault="007634B4">
            <w:pPr>
              <w:numPr>
                <w:ilvl w:val="0"/>
                <w:numId w:val="5"/>
              </w:numPr>
              <w:rPr>
                <w:rFonts w:cs="Arial"/>
                <w:sz w:val="19"/>
                <w:szCs w:val="19"/>
              </w:rPr>
            </w:pPr>
            <w:r w:rsidRPr="007D2368">
              <w:rPr>
                <w:rFonts w:cs="Arial"/>
                <w:sz w:val="19"/>
                <w:szCs w:val="19"/>
              </w:rPr>
              <w:t>sont divulguées par un tiers légalement habilité à procéder à une telle divulgation.</w:t>
            </w:r>
          </w:p>
          <w:p w14:paraId="3305B048" w14:textId="77777777" w:rsidR="007634B4" w:rsidRPr="007D2368" w:rsidRDefault="007634B4">
            <w:pPr>
              <w:rPr>
                <w:rFonts w:cs="Arial"/>
                <w:sz w:val="19"/>
                <w:szCs w:val="19"/>
              </w:rPr>
            </w:pPr>
          </w:p>
        </w:tc>
      </w:tr>
      <w:tr w:rsidR="007634B4" w:rsidRPr="007D2368" w14:paraId="7D4FB0D5" w14:textId="77777777">
        <w:tc>
          <w:tcPr>
            <w:tcW w:w="720" w:type="dxa"/>
          </w:tcPr>
          <w:p w14:paraId="049F4F20" w14:textId="77777777" w:rsidR="007634B4" w:rsidRPr="007D2368" w:rsidRDefault="007634B4">
            <w:pPr>
              <w:pStyle w:val="Titre2"/>
              <w:keepNext w:val="0"/>
              <w:ind w:left="708" w:hanging="708"/>
              <w:rPr>
                <w:sz w:val="19"/>
                <w:szCs w:val="19"/>
              </w:rPr>
            </w:pPr>
          </w:p>
        </w:tc>
        <w:tc>
          <w:tcPr>
            <w:tcW w:w="9468" w:type="dxa"/>
          </w:tcPr>
          <w:p w14:paraId="6EAB41FC" w14:textId="77777777" w:rsidR="007634B4" w:rsidRPr="007D2368" w:rsidRDefault="007634B4">
            <w:pPr>
              <w:rPr>
                <w:rFonts w:cs="Arial"/>
                <w:sz w:val="19"/>
                <w:szCs w:val="19"/>
              </w:rPr>
            </w:pPr>
            <w:r w:rsidRPr="007D2368">
              <w:rPr>
                <w:rFonts w:cs="Arial"/>
                <w:sz w:val="19"/>
                <w:szCs w:val="19"/>
              </w:rPr>
              <w:t xml:space="preserve">En conséquence, le PRESTATAIRE s’interdit de reproduire, communiquer ou utiliser pour lui-même ou pour le compte de tiers, sous quelque forme que ce soit, les informations correspondantes autrement que pour les besoins de </w:t>
            </w:r>
            <w:smartTag w:uri="urn:schemas-microsoft-com:office:smarttags" w:element="PersonName">
              <w:smartTagPr>
                <w:attr w:name="ProductID" w:val="la Commande"/>
              </w:smartTagPr>
              <w:r w:rsidRPr="007D2368">
                <w:rPr>
                  <w:rFonts w:cs="Arial"/>
                  <w:sz w:val="19"/>
                  <w:szCs w:val="19"/>
                </w:rPr>
                <w:t>la Commande</w:t>
              </w:r>
            </w:smartTag>
            <w:r w:rsidRPr="007D2368">
              <w:rPr>
                <w:rFonts w:cs="Arial"/>
                <w:sz w:val="19"/>
                <w:szCs w:val="19"/>
              </w:rPr>
              <w:t xml:space="preserve"> et avec toutes les précautions nécessaires. Il s’oblige à restituer à </w:t>
            </w:r>
            <w:r w:rsidR="00E11A81" w:rsidRPr="007D2368">
              <w:rPr>
                <w:rFonts w:cs="Arial"/>
                <w:sz w:val="19"/>
                <w:szCs w:val="19"/>
              </w:rPr>
              <w:t>IFPEN</w:t>
            </w:r>
            <w:r w:rsidRPr="007D2368">
              <w:rPr>
                <w:rFonts w:cs="Arial"/>
                <w:sz w:val="19"/>
                <w:szCs w:val="19"/>
              </w:rPr>
              <w:t xml:space="preserve"> tout document ou autre support matériel intégrant des informations </w:t>
            </w:r>
            <w:r w:rsidR="004A7877" w:rsidRPr="007D2368">
              <w:rPr>
                <w:rFonts w:cs="Arial"/>
                <w:sz w:val="19"/>
                <w:szCs w:val="19"/>
              </w:rPr>
              <w:t>d'IFPEN</w:t>
            </w:r>
            <w:r w:rsidRPr="007D2368">
              <w:rPr>
                <w:rFonts w:cs="Arial"/>
                <w:sz w:val="19"/>
                <w:szCs w:val="19"/>
              </w:rPr>
              <w:t xml:space="preserve"> au terme de </w:t>
            </w:r>
            <w:smartTag w:uri="urn:schemas-microsoft-com:office:smarttags" w:element="PersonName">
              <w:smartTagPr>
                <w:attr w:name="ProductID" w:val="La Prestation"/>
              </w:smartTagPr>
              <w:r w:rsidRPr="007D2368">
                <w:rPr>
                  <w:rFonts w:cs="Arial"/>
                  <w:sz w:val="19"/>
                  <w:szCs w:val="19"/>
                </w:rPr>
                <w:t>la Prestation</w:t>
              </w:r>
            </w:smartTag>
            <w:r w:rsidRPr="007D2368">
              <w:rPr>
                <w:rFonts w:cs="Arial"/>
                <w:sz w:val="19"/>
                <w:szCs w:val="19"/>
              </w:rPr>
              <w:t xml:space="preserve">, ou sur simple demande écrite </w:t>
            </w:r>
            <w:r w:rsidR="004A7877" w:rsidRPr="007D2368">
              <w:rPr>
                <w:rFonts w:cs="Arial"/>
                <w:sz w:val="19"/>
                <w:szCs w:val="19"/>
              </w:rPr>
              <w:t>d'IFPEN</w:t>
            </w:r>
            <w:r w:rsidRPr="007D2368">
              <w:rPr>
                <w:rFonts w:cs="Arial"/>
                <w:sz w:val="19"/>
                <w:szCs w:val="19"/>
              </w:rPr>
              <w:t>.</w:t>
            </w:r>
          </w:p>
          <w:p w14:paraId="3B0F45B3" w14:textId="77777777" w:rsidR="007634B4" w:rsidRPr="007D2368" w:rsidRDefault="007634B4">
            <w:pPr>
              <w:rPr>
                <w:rFonts w:cs="Arial"/>
                <w:sz w:val="19"/>
                <w:szCs w:val="19"/>
              </w:rPr>
            </w:pPr>
          </w:p>
          <w:p w14:paraId="53F1C642" w14:textId="77777777" w:rsidR="00995A16" w:rsidRPr="007D2368" w:rsidRDefault="00995A16">
            <w:pPr>
              <w:rPr>
                <w:rFonts w:cs="Arial"/>
                <w:sz w:val="19"/>
                <w:szCs w:val="19"/>
              </w:rPr>
            </w:pPr>
          </w:p>
        </w:tc>
      </w:tr>
      <w:tr w:rsidR="007634B4" w:rsidRPr="007D2368" w14:paraId="218252D0" w14:textId="77777777">
        <w:tc>
          <w:tcPr>
            <w:tcW w:w="720" w:type="dxa"/>
          </w:tcPr>
          <w:p w14:paraId="753FD9EE" w14:textId="77777777" w:rsidR="007634B4" w:rsidRPr="007D2368" w:rsidRDefault="007634B4">
            <w:pPr>
              <w:pStyle w:val="Titre2"/>
              <w:keepNext w:val="0"/>
              <w:ind w:left="708" w:hanging="708"/>
              <w:rPr>
                <w:sz w:val="19"/>
                <w:szCs w:val="19"/>
              </w:rPr>
            </w:pPr>
          </w:p>
        </w:tc>
        <w:tc>
          <w:tcPr>
            <w:tcW w:w="9468" w:type="dxa"/>
          </w:tcPr>
          <w:p w14:paraId="2D9877B9" w14:textId="77777777" w:rsidR="007634B4" w:rsidRPr="007D2368" w:rsidRDefault="007634B4">
            <w:pPr>
              <w:rPr>
                <w:rFonts w:cs="Arial"/>
                <w:sz w:val="19"/>
                <w:szCs w:val="19"/>
              </w:rPr>
            </w:pPr>
            <w:r w:rsidRPr="007D2368">
              <w:rPr>
                <w:rFonts w:cs="Arial"/>
                <w:sz w:val="19"/>
                <w:szCs w:val="19"/>
              </w:rPr>
              <w:t xml:space="preserve">Cette obligation restera en vigueur pendant une durée de dix (10) ans suivant le terme du </w:t>
            </w:r>
            <w:r w:rsidR="00240958" w:rsidRPr="007D2368">
              <w:rPr>
                <w:rFonts w:cs="Arial"/>
                <w:sz w:val="19"/>
                <w:szCs w:val="19"/>
              </w:rPr>
              <w:t>C</w:t>
            </w:r>
            <w:r w:rsidRPr="007D2368">
              <w:rPr>
                <w:rFonts w:cs="Arial"/>
                <w:sz w:val="19"/>
                <w:szCs w:val="19"/>
              </w:rPr>
              <w:t>ontrat, quelle qu'en soit la cause.</w:t>
            </w:r>
          </w:p>
          <w:p w14:paraId="4D35BC36" w14:textId="77777777" w:rsidR="007634B4" w:rsidRPr="007D2368" w:rsidRDefault="007634B4">
            <w:pPr>
              <w:rPr>
                <w:rFonts w:cs="Arial"/>
                <w:sz w:val="19"/>
                <w:szCs w:val="19"/>
              </w:rPr>
            </w:pPr>
          </w:p>
        </w:tc>
      </w:tr>
    </w:tbl>
    <w:p w14:paraId="1FAFBE52" w14:textId="77777777" w:rsidR="004110CE" w:rsidRPr="004110CE" w:rsidRDefault="007634B4" w:rsidP="004110CE">
      <w:pPr>
        <w:pStyle w:val="Titre1"/>
        <w:ind w:left="708" w:hanging="708"/>
      </w:pPr>
      <w:bookmarkStart w:id="80" w:name="_Toc149727498"/>
      <w:bookmarkStart w:id="81" w:name="_Toc149727499"/>
      <w:bookmarkStart w:id="82" w:name="_Toc149727500"/>
      <w:bookmarkStart w:id="83" w:name="_Toc149727501"/>
      <w:bookmarkStart w:id="84" w:name="_Ref150776369"/>
      <w:bookmarkStart w:id="85" w:name="_Toc181805292"/>
      <w:bookmarkEnd w:id="80"/>
      <w:bookmarkEnd w:id="81"/>
      <w:bookmarkEnd w:id="82"/>
      <w:r>
        <w:t>RESILIATION</w:t>
      </w:r>
      <w:bookmarkEnd w:id="83"/>
      <w:bookmarkEnd w:id="84"/>
      <w:bookmarkEnd w:id="85"/>
      <w:r>
        <w:t xml:space="preserve"> </w:t>
      </w:r>
    </w:p>
    <w:p w14:paraId="34251194" w14:textId="77777777" w:rsidR="00B86B69" w:rsidRPr="007D2368" w:rsidRDefault="00B86B69" w:rsidP="0050792F">
      <w:pPr>
        <w:pStyle w:val="Titre2"/>
        <w:keepNext w:val="0"/>
        <w:ind w:left="708" w:hanging="708"/>
        <w:rPr>
          <w:sz w:val="19"/>
          <w:szCs w:val="19"/>
        </w:rPr>
      </w:pPr>
      <w:r w:rsidRPr="007D2368">
        <w:rPr>
          <w:sz w:val="19"/>
          <w:szCs w:val="19"/>
        </w:rPr>
        <w:t>A l’initiative du PRESTATAIRE</w:t>
      </w:r>
    </w:p>
    <w:p w14:paraId="0D2020AD" w14:textId="77777777" w:rsidR="00BE63A6" w:rsidRPr="007D2368" w:rsidRDefault="007634B4" w:rsidP="0050792F">
      <w:pPr>
        <w:spacing w:after="60"/>
        <w:rPr>
          <w:rFonts w:cs="Arial"/>
          <w:sz w:val="19"/>
          <w:szCs w:val="19"/>
        </w:rPr>
      </w:pPr>
      <w:r w:rsidRPr="007D2368">
        <w:rPr>
          <w:rFonts w:cs="Arial"/>
          <w:sz w:val="19"/>
          <w:szCs w:val="19"/>
        </w:rPr>
        <w:t xml:space="preserve">Le PRESTATAIRE pourra résilier de plein droit le présent Contrat en cas de non-paiement par </w:t>
      </w:r>
      <w:r w:rsidR="00E11A81" w:rsidRPr="007D2368">
        <w:rPr>
          <w:rFonts w:cs="Arial"/>
          <w:sz w:val="19"/>
          <w:szCs w:val="19"/>
        </w:rPr>
        <w:t>IFPEN</w:t>
      </w:r>
      <w:r w:rsidRPr="007D2368">
        <w:rPr>
          <w:rFonts w:cs="Arial"/>
          <w:sz w:val="19"/>
          <w:szCs w:val="19"/>
        </w:rPr>
        <w:t xml:space="preserve"> et sans contestation ou opposition de la part </w:t>
      </w:r>
      <w:r w:rsidR="004A7877" w:rsidRPr="007D2368">
        <w:rPr>
          <w:rFonts w:cs="Arial"/>
          <w:sz w:val="19"/>
          <w:szCs w:val="19"/>
        </w:rPr>
        <w:t>d'IFPEN</w:t>
      </w:r>
      <w:r w:rsidRPr="007D2368">
        <w:rPr>
          <w:rFonts w:cs="Arial"/>
          <w:sz w:val="19"/>
          <w:szCs w:val="19"/>
        </w:rPr>
        <w:t xml:space="preserve"> de la facture concernée, </w:t>
      </w:r>
      <w:r w:rsidR="00BE63A6" w:rsidRPr="007D2368">
        <w:rPr>
          <w:rFonts w:cs="Arial"/>
          <w:sz w:val="19"/>
          <w:szCs w:val="19"/>
        </w:rPr>
        <w:t xml:space="preserve">dans un délai de </w:t>
      </w:r>
      <w:r w:rsidRPr="007D2368">
        <w:rPr>
          <w:rFonts w:cs="Arial"/>
          <w:sz w:val="19"/>
          <w:szCs w:val="19"/>
        </w:rPr>
        <w:t xml:space="preserve">trente (30) </w:t>
      </w:r>
      <w:r w:rsidR="00CF4406" w:rsidRPr="007D2368">
        <w:rPr>
          <w:rFonts w:cs="Arial"/>
          <w:sz w:val="19"/>
          <w:szCs w:val="19"/>
        </w:rPr>
        <w:t>J</w:t>
      </w:r>
      <w:r w:rsidRPr="007D2368">
        <w:rPr>
          <w:rFonts w:cs="Arial"/>
          <w:sz w:val="19"/>
          <w:szCs w:val="19"/>
        </w:rPr>
        <w:t xml:space="preserve">ours suivant la date de réception par </w:t>
      </w:r>
      <w:r w:rsidR="00E11A81" w:rsidRPr="007D2368">
        <w:rPr>
          <w:rFonts w:cs="Arial"/>
          <w:sz w:val="19"/>
          <w:szCs w:val="19"/>
        </w:rPr>
        <w:t>IFPEN</w:t>
      </w:r>
      <w:r w:rsidRPr="007D2368">
        <w:rPr>
          <w:rFonts w:cs="Arial"/>
          <w:sz w:val="19"/>
          <w:szCs w:val="19"/>
        </w:rPr>
        <w:t xml:space="preserve"> d'une mise en demeure du PRESTATAIRE par courrier recommandé avec accusé de réception resté sans effet. </w:t>
      </w:r>
      <w:r w:rsidR="00BE63A6" w:rsidRPr="007D2368">
        <w:rPr>
          <w:rFonts w:cs="Arial"/>
          <w:sz w:val="19"/>
          <w:szCs w:val="19"/>
        </w:rPr>
        <w:t>Cette résiliation sera effective à l’issue du délai de préavis de la lettre de mise en demeure restée sans effet.</w:t>
      </w:r>
    </w:p>
    <w:p w14:paraId="24925262" w14:textId="77777777" w:rsidR="007634B4" w:rsidRPr="007D2368" w:rsidRDefault="007634B4" w:rsidP="0050792F">
      <w:pPr>
        <w:spacing w:after="60"/>
        <w:rPr>
          <w:rFonts w:cs="Arial"/>
          <w:sz w:val="19"/>
          <w:szCs w:val="19"/>
        </w:rPr>
      </w:pPr>
    </w:p>
    <w:p w14:paraId="1C6F42A9" w14:textId="77777777" w:rsidR="003869D5" w:rsidRPr="007D2368" w:rsidRDefault="00BE63A6" w:rsidP="003869D5">
      <w:pPr>
        <w:pStyle w:val="Titre2"/>
        <w:keepNext w:val="0"/>
        <w:ind w:left="708" w:hanging="708"/>
        <w:rPr>
          <w:sz w:val="19"/>
          <w:szCs w:val="19"/>
        </w:rPr>
      </w:pPr>
      <w:r w:rsidRPr="007D2368">
        <w:rPr>
          <w:sz w:val="19"/>
          <w:szCs w:val="19"/>
        </w:rPr>
        <w:t>A l’initiative d’IFPEN</w:t>
      </w:r>
    </w:p>
    <w:p w14:paraId="735D04B0" w14:textId="77777777" w:rsidR="006F6D25" w:rsidRPr="007D2368" w:rsidRDefault="00AD322F" w:rsidP="00D22701">
      <w:pPr>
        <w:pStyle w:val="Titre3"/>
        <w:tabs>
          <w:tab w:val="clear" w:pos="720"/>
          <w:tab w:val="num" w:pos="709"/>
        </w:tabs>
        <w:ind w:left="0" w:firstLine="0"/>
        <w:rPr>
          <w:sz w:val="19"/>
          <w:szCs w:val="19"/>
          <w:u w:val="none"/>
        </w:rPr>
      </w:pPr>
      <w:r w:rsidRPr="007D2368">
        <w:rPr>
          <w:sz w:val="19"/>
          <w:szCs w:val="19"/>
          <w:u w:val="none"/>
        </w:rPr>
        <w:t>E</w:t>
      </w:r>
      <w:r w:rsidR="007634B4" w:rsidRPr="007D2368">
        <w:rPr>
          <w:sz w:val="19"/>
          <w:szCs w:val="19"/>
          <w:u w:val="none"/>
        </w:rPr>
        <w:t xml:space="preserve">n cas d'inexécution par </w:t>
      </w:r>
      <w:r w:rsidR="0010420B" w:rsidRPr="007D2368">
        <w:rPr>
          <w:sz w:val="19"/>
          <w:szCs w:val="19"/>
          <w:u w:val="none"/>
        </w:rPr>
        <w:t>l</w:t>
      </w:r>
      <w:r w:rsidR="007634B4" w:rsidRPr="007D2368">
        <w:rPr>
          <w:sz w:val="19"/>
          <w:szCs w:val="19"/>
          <w:u w:val="none"/>
        </w:rPr>
        <w:t xml:space="preserve">e PRESTATAIRE de tout ou partie de ses obligations notamment </w:t>
      </w:r>
      <w:r w:rsidR="00BE63A6" w:rsidRPr="007D2368">
        <w:rPr>
          <w:sz w:val="19"/>
          <w:szCs w:val="19"/>
          <w:u w:val="none"/>
        </w:rPr>
        <w:t>en cas de non-respect des éventuels délais</w:t>
      </w:r>
      <w:r w:rsidR="007634B4" w:rsidRPr="007D2368">
        <w:rPr>
          <w:sz w:val="19"/>
          <w:szCs w:val="19"/>
          <w:u w:val="none"/>
        </w:rPr>
        <w:t xml:space="preserve"> </w:t>
      </w:r>
      <w:r w:rsidR="008F2D00" w:rsidRPr="007D2368">
        <w:rPr>
          <w:sz w:val="19"/>
          <w:szCs w:val="19"/>
          <w:u w:val="none"/>
        </w:rPr>
        <w:t xml:space="preserve">d'intervention prévus </w:t>
      </w:r>
      <w:r w:rsidR="00BE63A6" w:rsidRPr="007D2368">
        <w:rPr>
          <w:sz w:val="19"/>
          <w:szCs w:val="19"/>
          <w:u w:val="none"/>
        </w:rPr>
        <w:t>au Contrat</w:t>
      </w:r>
      <w:r w:rsidRPr="007D2368">
        <w:rPr>
          <w:sz w:val="19"/>
          <w:szCs w:val="19"/>
          <w:u w:val="none"/>
        </w:rPr>
        <w:t>,</w:t>
      </w:r>
      <w:r w:rsidR="007634B4" w:rsidRPr="007D2368">
        <w:rPr>
          <w:sz w:val="19"/>
          <w:szCs w:val="19"/>
          <w:u w:val="none"/>
        </w:rPr>
        <w:t xml:space="preserve"> </w:t>
      </w:r>
      <w:r w:rsidR="00E11A81" w:rsidRPr="007D2368">
        <w:rPr>
          <w:sz w:val="19"/>
          <w:szCs w:val="19"/>
          <w:u w:val="none"/>
        </w:rPr>
        <w:t>IFPEN</w:t>
      </w:r>
      <w:r w:rsidR="007634B4" w:rsidRPr="007D2368">
        <w:rPr>
          <w:sz w:val="19"/>
          <w:szCs w:val="19"/>
          <w:u w:val="none"/>
        </w:rPr>
        <w:t xml:space="preserve"> pourra résilier de plein droit</w:t>
      </w:r>
      <w:r w:rsidR="00BE63A6" w:rsidRPr="007D2368">
        <w:rPr>
          <w:sz w:val="19"/>
          <w:szCs w:val="19"/>
          <w:u w:val="none"/>
        </w:rPr>
        <w:t>, sans formalités judiciaires,</w:t>
      </w:r>
      <w:r w:rsidR="007634B4" w:rsidRPr="007D2368">
        <w:rPr>
          <w:sz w:val="19"/>
          <w:szCs w:val="19"/>
          <w:u w:val="none"/>
        </w:rPr>
        <w:t xml:space="preserve"> le présent Contrat après mise en demeure </w:t>
      </w:r>
      <w:r w:rsidR="008F2D00" w:rsidRPr="007D2368">
        <w:rPr>
          <w:sz w:val="19"/>
          <w:szCs w:val="19"/>
          <w:u w:val="none"/>
        </w:rPr>
        <w:t>adressée par I</w:t>
      </w:r>
      <w:r w:rsidR="004A7877" w:rsidRPr="007D2368">
        <w:rPr>
          <w:sz w:val="19"/>
          <w:szCs w:val="19"/>
          <w:u w:val="none"/>
        </w:rPr>
        <w:t>FPEN</w:t>
      </w:r>
      <w:r w:rsidR="007634B4" w:rsidRPr="007D2368">
        <w:rPr>
          <w:sz w:val="19"/>
          <w:szCs w:val="19"/>
          <w:u w:val="none"/>
        </w:rPr>
        <w:t xml:space="preserve"> </w:t>
      </w:r>
      <w:r w:rsidR="008F2D00" w:rsidRPr="007D2368">
        <w:rPr>
          <w:sz w:val="19"/>
          <w:szCs w:val="19"/>
          <w:u w:val="none"/>
        </w:rPr>
        <w:t xml:space="preserve">au PRESTATAIRE d'intervenir dans un délai de </w:t>
      </w:r>
      <w:r w:rsidR="00E37F45">
        <w:rPr>
          <w:sz w:val="19"/>
          <w:szCs w:val="19"/>
          <w:u w:val="none"/>
        </w:rPr>
        <w:t>trente (30</w:t>
      </w:r>
      <w:r w:rsidR="008F2D00" w:rsidRPr="007D2368">
        <w:rPr>
          <w:sz w:val="19"/>
          <w:szCs w:val="19"/>
          <w:u w:val="none"/>
        </w:rPr>
        <w:t xml:space="preserve">) Jours </w:t>
      </w:r>
      <w:r w:rsidR="007634B4" w:rsidRPr="007D2368">
        <w:rPr>
          <w:sz w:val="19"/>
          <w:szCs w:val="19"/>
          <w:u w:val="none"/>
        </w:rPr>
        <w:t xml:space="preserve">restée sans </w:t>
      </w:r>
      <w:r w:rsidR="008F2D00" w:rsidRPr="007D2368">
        <w:rPr>
          <w:sz w:val="19"/>
          <w:szCs w:val="19"/>
          <w:u w:val="none"/>
        </w:rPr>
        <w:t>effet s</w:t>
      </w:r>
      <w:r w:rsidR="007634B4" w:rsidRPr="007D2368">
        <w:rPr>
          <w:sz w:val="19"/>
          <w:szCs w:val="19"/>
          <w:u w:val="none"/>
        </w:rPr>
        <w:t xml:space="preserve">uivant la date d'envoi du courrier recommandé avec accusé de réception. </w:t>
      </w:r>
      <w:r w:rsidR="00BE63A6" w:rsidRPr="007D2368">
        <w:rPr>
          <w:sz w:val="19"/>
          <w:szCs w:val="19"/>
          <w:u w:val="none"/>
        </w:rPr>
        <w:t>Cette résiliation sera effective à l’issue du délai de préavis de la lettre de mise en demeure restée sans effet.</w:t>
      </w:r>
      <w:r w:rsidR="006F6D25" w:rsidRPr="007D2368">
        <w:rPr>
          <w:sz w:val="19"/>
          <w:szCs w:val="19"/>
          <w:u w:val="none"/>
        </w:rPr>
        <w:t xml:space="preserve"> </w:t>
      </w:r>
    </w:p>
    <w:p w14:paraId="5289D616" w14:textId="77777777" w:rsidR="007634B4" w:rsidRPr="007D2368" w:rsidRDefault="007634B4" w:rsidP="006F6D25">
      <w:pPr>
        <w:spacing w:after="60"/>
        <w:rPr>
          <w:rFonts w:cs="Arial"/>
          <w:sz w:val="19"/>
          <w:szCs w:val="19"/>
        </w:rPr>
      </w:pPr>
    </w:p>
    <w:p w14:paraId="0CE6F777" w14:textId="77777777" w:rsidR="00187887" w:rsidRPr="007D2368" w:rsidRDefault="00BE63A6" w:rsidP="00187887">
      <w:pPr>
        <w:pStyle w:val="Titre3"/>
        <w:tabs>
          <w:tab w:val="clear" w:pos="720"/>
          <w:tab w:val="num" w:pos="709"/>
        </w:tabs>
        <w:ind w:left="0" w:firstLine="0"/>
        <w:rPr>
          <w:sz w:val="19"/>
          <w:szCs w:val="19"/>
          <w:u w:val="none"/>
        </w:rPr>
      </w:pPr>
      <w:r w:rsidRPr="007D2368">
        <w:rPr>
          <w:sz w:val="19"/>
          <w:szCs w:val="19"/>
          <w:u w:val="none"/>
        </w:rPr>
        <w:t xml:space="preserve">Si le PRESTATAIRE manque gravement à ses obligations au titre du Contrat, IFPEN pourra résilier de plein droit sans préavis et sans formalités judiciaires, le Contrat dans les conditions précisées ci-dessous. Par manquement grave, on entend notamment : </w:t>
      </w:r>
    </w:p>
    <w:p w14:paraId="13B0522C" w14:textId="77777777" w:rsidR="00BE63A6" w:rsidRDefault="00BE63A6" w:rsidP="00D22701">
      <w:pPr>
        <w:ind w:left="426"/>
        <w:rPr>
          <w:rFonts w:cs="Arial"/>
          <w:sz w:val="19"/>
          <w:szCs w:val="19"/>
        </w:rPr>
      </w:pPr>
      <w:r w:rsidRPr="007D2368">
        <w:rPr>
          <w:rFonts w:cs="Arial"/>
          <w:sz w:val="19"/>
          <w:szCs w:val="19"/>
        </w:rPr>
        <w:t>-</w:t>
      </w:r>
      <w:r w:rsidRPr="007D2368">
        <w:rPr>
          <w:rFonts w:cs="Arial"/>
          <w:sz w:val="19"/>
          <w:szCs w:val="19"/>
        </w:rPr>
        <w:tab/>
        <w:t>inobservation des dispositions des articles 7.4</w:t>
      </w:r>
      <w:r w:rsidR="00BB5969" w:rsidRPr="007D2368">
        <w:rPr>
          <w:rFonts w:cs="Arial"/>
          <w:sz w:val="19"/>
          <w:szCs w:val="19"/>
        </w:rPr>
        <w:t>, 10.1</w:t>
      </w:r>
      <w:r w:rsidRPr="007D2368">
        <w:rPr>
          <w:rFonts w:cs="Arial"/>
          <w:sz w:val="19"/>
          <w:szCs w:val="19"/>
        </w:rPr>
        <w:t xml:space="preserve"> et</w:t>
      </w:r>
      <w:r w:rsidR="00BB5969" w:rsidRPr="007D2368">
        <w:rPr>
          <w:rFonts w:cs="Arial"/>
          <w:sz w:val="19"/>
          <w:szCs w:val="19"/>
        </w:rPr>
        <w:t>/ou</w:t>
      </w:r>
      <w:r w:rsidRPr="007D2368">
        <w:rPr>
          <w:rFonts w:cs="Arial"/>
          <w:sz w:val="19"/>
          <w:szCs w:val="19"/>
        </w:rPr>
        <w:t xml:space="preserve"> </w:t>
      </w:r>
      <w:r w:rsidR="00706580" w:rsidRPr="007D2368">
        <w:rPr>
          <w:rFonts w:cs="Arial"/>
          <w:sz w:val="19"/>
          <w:szCs w:val="19"/>
        </w:rPr>
        <w:t>11</w:t>
      </w:r>
      <w:r w:rsidR="00DB2665" w:rsidRPr="007D2368">
        <w:rPr>
          <w:rFonts w:cs="Arial"/>
          <w:sz w:val="19"/>
          <w:szCs w:val="19"/>
        </w:rPr>
        <w:t xml:space="preserve"> </w:t>
      </w:r>
      <w:r w:rsidRPr="007D2368">
        <w:rPr>
          <w:rFonts w:cs="Arial"/>
          <w:sz w:val="19"/>
          <w:szCs w:val="19"/>
        </w:rPr>
        <w:t xml:space="preserve">; </w:t>
      </w:r>
    </w:p>
    <w:p w14:paraId="6E4D0F77" w14:textId="77777777" w:rsidR="00E37F45" w:rsidRPr="007D2368" w:rsidRDefault="00E37F45" w:rsidP="00D22701">
      <w:pPr>
        <w:ind w:left="426"/>
        <w:rPr>
          <w:rFonts w:cs="Arial"/>
          <w:sz w:val="19"/>
          <w:szCs w:val="19"/>
        </w:rPr>
      </w:pPr>
      <w:r>
        <w:rPr>
          <w:rFonts w:cs="Arial"/>
          <w:sz w:val="19"/>
          <w:szCs w:val="19"/>
        </w:rPr>
        <w:t xml:space="preserve">-    </w:t>
      </w:r>
      <w:r w:rsidRPr="007D2368">
        <w:rPr>
          <w:rFonts w:cs="Arial"/>
          <w:sz w:val="19"/>
          <w:szCs w:val="19"/>
        </w:rPr>
        <w:t xml:space="preserve">inobservation </w:t>
      </w:r>
      <w:r>
        <w:rPr>
          <w:rFonts w:cs="Arial"/>
          <w:sz w:val="19"/>
          <w:szCs w:val="19"/>
        </w:rPr>
        <w:t>des dispositions de l’article 14 ;</w:t>
      </w:r>
    </w:p>
    <w:p w14:paraId="1D572BE3" w14:textId="77777777" w:rsidR="00E37F45" w:rsidRPr="007D2368" w:rsidRDefault="00BE63A6" w:rsidP="00E37F45">
      <w:pPr>
        <w:ind w:left="426"/>
        <w:rPr>
          <w:rFonts w:cs="Arial"/>
          <w:sz w:val="19"/>
          <w:szCs w:val="19"/>
        </w:rPr>
      </w:pPr>
      <w:r w:rsidRPr="007D2368">
        <w:rPr>
          <w:rFonts w:cs="Arial"/>
          <w:sz w:val="19"/>
          <w:szCs w:val="19"/>
        </w:rPr>
        <w:t>-</w:t>
      </w:r>
      <w:r w:rsidRPr="007D2368">
        <w:rPr>
          <w:rFonts w:cs="Arial"/>
          <w:sz w:val="19"/>
          <w:szCs w:val="19"/>
        </w:rPr>
        <w:tab/>
      </w:r>
      <w:r w:rsidR="00B14A5C" w:rsidRPr="007D2368">
        <w:rPr>
          <w:rFonts w:cs="Arial"/>
          <w:sz w:val="19"/>
          <w:szCs w:val="19"/>
        </w:rPr>
        <w:t>inobservation des dispositions de l’article 16 ;</w:t>
      </w:r>
    </w:p>
    <w:p w14:paraId="343B6D6C" w14:textId="77777777" w:rsidR="00BE63A6" w:rsidRDefault="00B14A5C" w:rsidP="00B14A5C">
      <w:pPr>
        <w:ind w:left="426"/>
        <w:rPr>
          <w:rFonts w:cs="Arial"/>
          <w:sz w:val="19"/>
          <w:szCs w:val="19"/>
        </w:rPr>
      </w:pPr>
      <w:r w:rsidRPr="007D2368">
        <w:rPr>
          <w:rFonts w:cs="Arial"/>
          <w:sz w:val="19"/>
          <w:szCs w:val="19"/>
        </w:rPr>
        <w:t>-</w:t>
      </w:r>
      <w:r w:rsidRPr="007D2368">
        <w:rPr>
          <w:rFonts w:cs="Arial"/>
          <w:sz w:val="19"/>
          <w:szCs w:val="19"/>
        </w:rPr>
        <w:tab/>
      </w:r>
      <w:r w:rsidR="00BE63A6" w:rsidRPr="007D2368">
        <w:rPr>
          <w:rFonts w:cs="Arial"/>
          <w:sz w:val="19"/>
          <w:szCs w:val="19"/>
        </w:rPr>
        <w:t>inobservation de l’obligation de confidentialité définie à l’article 17 ;</w:t>
      </w:r>
    </w:p>
    <w:p w14:paraId="66E1866C" w14:textId="77777777" w:rsidR="00A156D4" w:rsidRPr="007D2368" w:rsidRDefault="00A156D4" w:rsidP="00B14A5C">
      <w:pPr>
        <w:ind w:left="426"/>
        <w:rPr>
          <w:rFonts w:cs="Arial"/>
          <w:sz w:val="19"/>
          <w:szCs w:val="19"/>
        </w:rPr>
      </w:pPr>
      <w:r>
        <w:rPr>
          <w:rFonts w:cs="Arial"/>
          <w:sz w:val="19"/>
          <w:szCs w:val="19"/>
        </w:rPr>
        <w:t>-</w:t>
      </w:r>
      <w:r>
        <w:rPr>
          <w:rFonts w:cs="Arial"/>
          <w:sz w:val="19"/>
          <w:szCs w:val="19"/>
        </w:rPr>
        <w:tab/>
        <w:t>inobservation des dispositions relatives à la lutte contre la corruption précisées à l’article 19 ci-après ;</w:t>
      </w:r>
    </w:p>
    <w:p w14:paraId="74EED44B" w14:textId="77777777" w:rsidR="00BE63A6" w:rsidRPr="007D2368" w:rsidRDefault="00BE63A6" w:rsidP="00BE63A6">
      <w:pPr>
        <w:ind w:left="426"/>
        <w:rPr>
          <w:rFonts w:cs="Arial"/>
          <w:sz w:val="19"/>
          <w:szCs w:val="19"/>
        </w:rPr>
      </w:pPr>
      <w:r w:rsidRPr="007D2368">
        <w:rPr>
          <w:rFonts w:cs="Arial"/>
          <w:sz w:val="19"/>
          <w:szCs w:val="19"/>
        </w:rPr>
        <w:t xml:space="preserve">- </w:t>
      </w:r>
      <w:r w:rsidRPr="007D2368">
        <w:rPr>
          <w:rFonts w:cs="Arial"/>
          <w:sz w:val="19"/>
          <w:szCs w:val="19"/>
        </w:rPr>
        <w:tab/>
        <w:t>défaut d’assurances.</w:t>
      </w:r>
    </w:p>
    <w:p w14:paraId="09533324" w14:textId="77777777" w:rsidR="00BE63A6" w:rsidRPr="007D2368" w:rsidRDefault="00BE63A6" w:rsidP="00BE63A6">
      <w:pPr>
        <w:rPr>
          <w:rFonts w:cs="Arial"/>
          <w:sz w:val="19"/>
          <w:szCs w:val="19"/>
        </w:rPr>
      </w:pPr>
      <w:r w:rsidRPr="007D2368">
        <w:rPr>
          <w:rFonts w:cs="Arial"/>
          <w:sz w:val="19"/>
          <w:szCs w:val="19"/>
        </w:rPr>
        <w:t>Dans ces cas, la résiliation pourra être prononcée par IFPEN sans préavis, de plein droit et sans recours aux tribunaux en adressant une notification au Prestataire par lettre recommandée avec avis de réception. La résiliation sera effective au jour de la réception par le Prestataire de la notification d'IFPEN ou de sa première présentation au Prestataire.</w:t>
      </w:r>
    </w:p>
    <w:p w14:paraId="57DDA326" w14:textId="77777777" w:rsidR="00BE63A6" w:rsidRPr="007D2368" w:rsidRDefault="00BE63A6" w:rsidP="00BE63A6">
      <w:pPr>
        <w:rPr>
          <w:rFonts w:cs="Arial"/>
          <w:sz w:val="19"/>
          <w:szCs w:val="19"/>
        </w:rPr>
      </w:pPr>
    </w:p>
    <w:p w14:paraId="6CC8D60C" w14:textId="77777777" w:rsidR="00D612A5" w:rsidRPr="00DD13EB" w:rsidRDefault="00D612A5" w:rsidP="00D612A5">
      <w:pPr>
        <w:pStyle w:val="Titre3"/>
        <w:tabs>
          <w:tab w:val="clear" w:pos="720"/>
          <w:tab w:val="num" w:pos="709"/>
        </w:tabs>
        <w:ind w:left="0" w:firstLine="0"/>
        <w:rPr>
          <w:sz w:val="19"/>
          <w:szCs w:val="19"/>
          <w:u w:val="none"/>
        </w:rPr>
      </w:pPr>
      <w:r w:rsidRPr="00157F3E">
        <w:rPr>
          <w:sz w:val="19"/>
          <w:szCs w:val="19"/>
          <w:u w:val="none"/>
        </w:rPr>
        <w:t xml:space="preserve">IFPEN se réserve la possibilité de résilier de plein droit, sans formalités le Contrat en respectant un délai de préavis de six (6) mois dans les hypothèses suivantes : </w:t>
      </w:r>
    </w:p>
    <w:p w14:paraId="6FC8841E" w14:textId="77777777" w:rsidR="00D612A5" w:rsidRPr="00157F3E" w:rsidRDefault="00D612A5" w:rsidP="00D612A5">
      <w:pPr>
        <w:ind w:left="426"/>
        <w:rPr>
          <w:rFonts w:cs="Arial"/>
          <w:sz w:val="19"/>
          <w:szCs w:val="19"/>
        </w:rPr>
      </w:pPr>
      <w:r w:rsidRPr="00157F3E">
        <w:rPr>
          <w:rFonts w:cs="Arial"/>
          <w:sz w:val="19"/>
          <w:szCs w:val="19"/>
        </w:rPr>
        <w:t>- en cas d’arrêt d’utilisation des Matériels par IFPEN et ce, quel que soit le motif de l’arrêt d’utilisation ;</w:t>
      </w:r>
    </w:p>
    <w:p w14:paraId="7A81532E" w14:textId="77777777" w:rsidR="00D612A5" w:rsidRPr="00157F3E" w:rsidRDefault="00D612A5" w:rsidP="00D612A5">
      <w:pPr>
        <w:ind w:left="426"/>
        <w:rPr>
          <w:rFonts w:cs="Arial"/>
          <w:sz w:val="19"/>
          <w:szCs w:val="19"/>
        </w:rPr>
      </w:pPr>
      <w:r w:rsidRPr="00157F3E">
        <w:rPr>
          <w:rFonts w:cs="Arial"/>
          <w:sz w:val="19"/>
          <w:szCs w:val="19"/>
        </w:rPr>
        <w:t>- en cas de déménagement des Matériels sur un autre site.</w:t>
      </w:r>
    </w:p>
    <w:p w14:paraId="4E60F549" w14:textId="77777777" w:rsidR="00D612A5" w:rsidRPr="00157F3E" w:rsidRDefault="00D612A5" w:rsidP="00D612A5">
      <w:pPr>
        <w:rPr>
          <w:rFonts w:cs="Arial"/>
          <w:sz w:val="19"/>
          <w:szCs w:val="19"/>
        </w:rPr>
      </w:pPr>
      <w:r w:rsidRPr="00157F3E">
        <w:rPr>
          <w:rFonts w:cs="Arial"/>
          <w:sz w:val="19"/>
          <w:szCs w:val="19"/>
        </w:rPr>
        <w:t>Dans ces cas, seules les Prestations effectivement réalisées par le PRESTATAIRE seront payées par IFPEN. Dès réception de la lettre recommandée d’IFPEN actant de la résiliation, le PRESTATAIRE fera parvenir une facture pour solde de tout compte à IFPEN couvrant les éventuelles sommes restant à la charge d’IFPEN.</w:t>
      </w:r>
    </w:p>
    <w:p w14:paraId="78AEC8CF" w14:textId="77777777" w:rsidR="002E1FFB" w:rsidRDefault="002E1FFB" w:rsidP="00BE63A6">
      <w:pPr>
        <w:rPr>
          <w:rFonts w:cs="Arial"/>
          <w:sz w:val="19"/>
          <w:szCs w:val="19"/>
        </w:rPr>
      </w:pPr>
    </w:p>
    <w:p w14:paraId="645A9E7D" w14:textId="77777777" w:rsidR="0020676F" w:rsidRPr="00DD13EB" w:rsidRDefault="0020676F" w:rsidP="00DD13EB">
      <w:pPr>
        <w:pStyle w:val="Titre2"/>
        <w:keepNext w:val="0"/>
        <w:ind w:left="708" w:hanging="708"/>
        <w:rPr>
          <w:sz w:val="19"/>
          <w:szCs w:val="19"/>
        </w:rPr>
      </w:pPr>
      <w:r w:rsidRPr="00DD13EB">
        <w:rPr>
          <w:sz w:val="19"/>
          <w:szCs w:val="19"/>
        </w:rPr>
        <w:t>En cas de Force Majeure</w:t>
      </w:r>
    </w:p>
    <w:p w14:paraId="037F13D4" w14:textId="77777777" w:rsidR="0020676F" w:rsidRPr="00DD13EB" w:rsidRDefault="0020676F" w:rsidP="0020676F">
      <w:pPr>
        <w:rPr>
          <w:rFonts w:cs="Arial"/>
          <w:sz w:val="20"/>
        </w:rPr>
      </w:pPr>
      <w:bookmarkStart w:id="86" w:name="_Toc149727502"/>
      <w:r w:rsidRPr="00DD13EB">
        <w:rPr>
          <w:rFonts w:cs="Arial"/>
          <w:sz w:val="20"/>
        </w:rPr>
        <w:t>En présence d’un événement de Force Majeure tel que défini à l'article 12 ci-dessus, chacune des Parties aura la possibilité de résilier le Contrat par envoi à l’autre Partie d’une lettre recommandée avec accusé de réception, conformément aux dispositions de l’Article 12. Dans une telle hypothèse, aucune des Parties ne pourra prétendre à une quelconque indemnité de la part de l’autre Partie.</w:t>
      </w:r>
    </w:p>
    <w:p w14:paraId="3D286D81" w14:textId="77777777" w:rsidR="0020676F" w:rsidRDefault="0020676F" w:rsidP="0020676F">
      <w:pPr>
        <w:tabs>
          <w:tab w:val="left" w:pos="240"/>
        </w:tabs>
        <w:rPr>
          <w:rFonts w:cs="Arial"/>
          <w:sz w:val="20"/>
        </w:rPr>
      </w:pPr>
      <w:r w:rsidRPr="00DD13EB">
        <w:rPr>
          <w:rFonts w:cs="Arial"/>
          <w:sz w:val="20"/>
        </w:rPr>
        <w:t>Une telle résiliation prendra effet au jour suivant la réception de la lettre recommandée avec accusé de réception.</w:t>
      </w:r>
    </w:p>
    <w:p w14:paraId="52FDBE43" w14:textId="77777777" w:rsidR="008B74D1" w:rsidRPr="00B960D6" w:rsidRDefault="008B74D1" w:rsidP="0020676F">
      <w:pPr>
        <w:tabs>
          <w:tab w:val="left" w:pos="240"/>
        </w:tabs>
        <w:rPr>
          <w:rFonts w:cs="Arial"/>
          <w:sz w:val="20"/>
        </w:rPr>
      </w:pPr>
    </w:p>
    <w:p w14:paraId="6B78E65B" w14:textId="77777777" w:rsidR="00A94C86" w:rsidRPr="007D2368" w:rsidRDefault="00F4336D" w:rsidP="00C8755D">
      <w:pPr>
        <w:pStyle w:val="Titre2"/>
        <w:keepNext w:val="0"/>
        <w:tabs>
          <w:tab w:val="num" w:pos="709"/>
        </w:tabs>
        <w:ind w:left="708" w:hanging="708"/>
        <w:rPr>
          <w:b w:val="0"/>
          <w:sz w:val="19"/>
          <w:szCs w:val="19"/>
        </w:rPr>
      </w:pPr>
      <w:r w:rsidRPr="007D2368">
        <w:rPr>
          <w:b w:val="0"/>
          <w:sz w:val="19"/>
          <w:szCs w:val="19"/>
        </w:rPr>
        <w:t>A la cessation du</w:t>
      </w:r>
      <w:r w:rsidR="006A6D03" w:rsidRPr="007D2368">
        <w:rPr>
          <w:b w:val="0"/>
          <w:sz w:val="19"/>
          <w:szCs w:val="19"/>
        </w:rPr>
        <w:t xml:space="preserve"> Contrat, quelle qu'en soit la cause, le PRESTATAIRE devra fournir les éléments nécessaires</w:t>
      </w:r>
      <w:r w:rsidRPr="007D2368">
        <w:rPr>
          <w:b w:val="0"/>
          <w:sz w:val="19"/>
          <w:szCs w:val="19"/>
        </w:rPr>
        <w:t xml:space="preserve"> à IFPEN pour la poursuite des</w:t>
      </w:r>
      <w:r w:rsidR="006A6D03" w:rsidRPr="007D2368">
        <w:rPr>
          <w:b w:val="0"/>
          <w:sz w:val="19"/>
          <w:szCs w:val="19"/>
        </w:rPr>
        <w:t xml:space="preserve"> Prestation</w:t>
      </w:r>
      <w:r w:rsidRPr="007D2368">
        <w:rPr>
          <w:b w:val="0"/>
          <w:sz w:val="19"/>
          <w:szCs w:val="19"/>
        </w:rPr>
        <w:t>s</w:t>
      </w:r>
      <w:r w:rsidR="006A6D03" w:rsidRPr="007D2368">
        <w:rPr>
          <w:b w:val="0"/>
          <w:sz w:val="19"/>
          <w:szCs w:val="19"/>
        </w:rPr>
        <w:t xml:space="preserve"> par un autre prestataire.</w:t>
      </w:r>
      <w:r w:rsidR="00A94C86" w:rsidRPr="007D2368">
        <w:rPr>
          <w:b w:val="0"/>
          <w:sz w:val="19"/>
          <w:szCs w:val="19"/>
        </w:rPr>
        <w:t xml:space="preserve"> </w:t>
      </w:r>
    </w:p>
    <w:p w14:paraId="182A1EFB" w14:textId="77777777" w:rsidR="006A6D03" w:rsidRPr="007D2368" w:rsidRDefault="006A6D03" w:rsidP="00A156D4">
      <w:pPr>
        <w:rPr>
          <w:rFonts w:cs="Arial"/>
          <w:sz w:val="19"/>
          <w:szCs w:val="19"/>
        </w:rPr>
      </w:pPr>
      <w:r w:rsidRPr="007D2368">
        <w:rPr>
          <w:rFonts w:cs="Arial"/>
          <w:sz w:val="19"/>
          <w:szCs w:val="19"/>
        </w:rPr>
        <w:lastRenderedPageBreak/>
        <w:t>Le Prestataire ne peut prétendre à aucune indemnité en cas de résiliation du Contrat en raison de sa défaillance.</w:t>
      </w:r>
    </w:p>
    <w:p w14:paraId="22F348A5" w14:textId="77777777" w:rsidR="009740BC" w:rsidRDefault="009740BC" w:rsidP="009740BC">
      <w:pPr>
        <w:rPr>
          <w:rFonts w:cs="Arial"/>
          <w:sz w:val="19"/>
          <w:szCs w:val="19"/>
        </w:rPr>
      </w:pPr>
    </w:p>
    <w:p w14:paraId="6A36A407" w14:textId="77777777" w:rsidR="008A38B7" w:rsidRDefault="008A38B7" w:rsidP="008A38B7">
      <w:pPr>
        <w:rPr>
          <w:rFonts w:cs="Arial"/>
          <w:color w:val="000000"/>
          <w:sz w:val="20"/>
        </w:rPr>
      </w:pPr>
      <w:r w:rsidRPr="008A38B7">
        <w:rPr>
          <w:rFonts w:cs="Arial"/>
          <w:b/>
          <w:sz w:val="19"/>
          <w:szCs w:val="19"/>
        </w:rPr>
        <w:t>18.5</w:t>
      </w:r>
      <w:r>
        <w:rPr>
          <w:rFonts w:cs="Arial"/>
          <w:sz w:val="19"/>
          <w:szCs w:val="19"/>
        </w:rPr>
        <w:tab/>
      </w:r>
      <w:r w:rsidRPr="008A38B7">
        <w:rPr>
          <w:color w:val="000000"/>
          <w:sz w:val="20"/>
        </w:rPr>
        <w:t xml:space="preserve">En </w:t>
      </w:r>
      <w:r w:rsidRPr="008A38B7">
        <w:rPr>
          <w:rFonts w:cs="Arial"/>
          <w:color w:val="000000"/>
          <w:sz w:val="20"/>
        </w:rPr>
        <w:t xml:space="preserve">fin de </w:t>
      </w:r>
      <w:r w:rsidRPr="008A38B7">
        <w:rPr>
          <w:color w:val="000000"/>
          <w:sz w:val="20"/>
        </w:rPr>
        <w:t xml:space="preserve">Contrat, quelle qu'en soit la cause, le </w:t>
      </w:r>
      <w:r w:rsidRPr="008A38B7">
        <w:rPr>
          <w:rFonts w:cs="Arial"/>
          <w:color w:val="000000"/>
          <w:sz w:val="20"/>
        </w:rPr>
        <w:t>Prestataire s'engage :</w:t>
      </w:r>
    </w:p>
    <w:p w14:paraId="4D3F8253" w14:textId="77777777" w:rsidR="00236B2F" w:rsidRPr="00B51F65" w:rsidRDefault="00236B2F" w:rsidP="00913FC2">
      <w:pPr>
        <w:numPr>
          <w:ilvl w:val="1"/>
          <w:numId w:val="4"/>
        </w:numPr>
        <w:rPr>
          <w:color w:val="000000"/>
          <w:sz w:val="20"/>
        </w:rPr>
      </w:pPr>
      <w:r w:rsidRPr="008A38B7">
        <w:rPr>
          <w:rFonts w:cs="Arial"/>
          <w:color w:val="000000"/>
          <w:sz w:val="20"/>
        </w:rPr>
        <w:t>à assurer les prestations de réversibilité</w:t>
      </w:r>
      <w:r w:rsidRPr="008A38B7">
        <w:rPr>
          <w:color w:val="000000"/>
          <w:sz w:val="20"/>
        </w:rPr>
        <w:t xml:space="preserve"> nécessaires à la </w:t>
      </w:r>
      <w:r w:rsidRPr="008A38B7">
        <w:rPr>
          <w:rFonts w:cs="Arial"/>
          <w:color w:val="000000"/>
          <w:sz w:val="20"/>
        </w:rPr>
        <w:t>reprise</w:t>
      </w:r>
      <w:r w:rsidRPr="008A38B7">
        <w:rPr>
          <w:color w:val="000000"/>
          <w:sz w:val="20"/>
        </w:rPr>
        <w:t xml:space="preserve"> des Prestations</w:t>
      </w:r>
      <w:r w:rsidRPr="008A38B7">
        <w:rPr>
          <w:rFonts w:cs="Arial"/>
          <w:color w:val="000000"/>
          <w:sz w:val="20"/>
        </w:rPr>
        <w:t>, et à ce titre, le Prestataire sera tenu de communiquer et renseigner IFPEN ou le tiers désigné</w:t>
      </w:r>
      <w:r w:rsidRPr="008A38B7">
        <w:rPr>
          <w:color w:val="000000"/>
          <w:sz w:val="20"/>
        </w:rPr>
        <w:t xml:space="preserve"> par </w:t>
      </w:r>
      <w:r w:rsidRPr="008A38B7">
        <w:rPr>
          <w:rFonts w:cs="Arial"/>
          <w:color w:val="000000"/>
          <w:sz w:val="20"/>
        </w:rPr>
        <w:t>lui, gratuitement, sur :</w:t>
      </w:r>
    </w:p>
    <w:p w14:paraId="18778591" w14:textId="77777777" w:rsidR="00B51F65" w:rsidRPr="008A38B7" w:rsidRDefault="00B51F65" w:rsidP="00B51F65">
      <w:pPr>
        <w:numPr>
          <w:ilvl w:val="2"/>
          <w:numId w:val="4"/>
        </w:numPr>
        <w:rPr>
          <w:rFonts w:cs="Arial"/>
          <w:color w:val="000000"/>
          <w:sz w:val="20"/>
        </w:rPr>
      </w:pPr>
      <w:r w:rsidRPr="008A38B7">
        <w:rPr>
          <w:rFonts w:cs="Arial"/>
          <w:color w:val="000000"/>
          <w:sz w:val="20"/>
        </w:rPr>
        <w:t>tous les dossiers en cours afin d’en permettre une reprise par IFPEN ou le tiers désigné par lui dans l’état de leur avancement au terme du Contrat ;</w:t>
      </w:r>
    </w:p>
    <w:p w14:paraId="3C4BD63B" w14:textId="77777777" w:rsidR="00B51F65" w:rsidRPr="008A38B7" w:rsidRDefault="00B51F65" w:rsidP="00B51F65">
      <w:pPr>
        <w:numPr>
          <w:ilvl w:val="2"/>
          <w:numId w:val="4"/>
        </w:numPr>
        <w:ind w:hanging="357"/>
        <w:rPr>
          <w:rFonts w:cs="Arial"/>
          <w:color w:val="000000"/>
          <w:sz w:val="20"/>
        </w:rPr>
      </w:pPr>
      <w:r w:rsidRPr="008A38B7">
        <w:rPr>
          <w:rFonts w:cs="Arial"/>
          <w:color w:val="000000"/>
          <w:sz w:val="20"/>
        </w:rPr>
        <w:t>toutes informations spécifiques au site IFPEN nécessaires à l’exécution des Prestations ;</w:t>
      </w:r>
    </w:p>
    <w:p w14:paraId="44666502" w14:textId="77777777" w:rsidR="00B51F65" w:rsidRPr="00B51F65" w:rsidRDefault="00B51F65" w:rsidP="00B51F65">
      <w:pPr>
        <w:numPr>
          <w:ilvl w:val="2"/>
          <w:numId w:val="4"/>
        </w:numPr>
        <w:ind w:hanging="357"/>
        <w:rPr>
          <w:rFonts w:cs="Arial"/>
          <w:color w:val="000000"/>
          <w:sz w:val="20"/>
        </w:rPr>
      </w:pPr>
      <w:r w:rsidRPr="008A38B7">
        <w:rPr>
          <w:rFonts w:cs="Arial"/>
          <w:color w:val="000000"/>
          <w:sz w:val="20"/>
        </w:rPr>
        <w:t>tout savoir-faire spécifique au site IFPEN et à l’exécution des Prestations pour IFPEN et acquis pour les besoins de la Prestation, à ce titre le Prestataire devra communiquer à IFPEN ou au tiers désigné par IFPEN : les modes opératoires des opérations de maintenance à réaliser et des outils IFPEN mis à disposition pour l’exécution des Prestations (documentation réalisée dans le cadre du Contrat destinée à la maintenance), les outils développés pour les besoins spécifiques de la réalisation de la Prestation (sous réserve des droits des tiers et des licences préexistantes), la liste des pièces détachées implémentées lors des opérations de maintenance et des fournisseurs alte</w:t>
      </w:r>
      <w:r w:rsidRPr="00913FC2">
        <w:rPr>
          <w:rFonts w:cs="Arial"/>
          <w:color w:val="000000"/>
          <w:sz w:val="20"/>
        </w:rPr>
        <w:t xml:space="preserve">rnatifs. </w:t>
      </w:r>
    </w:p>
    <w:p w14:paraId="273DD3D2" w14:textId="77777777" w:rsidR="00B51F65" w:rsidRPr="008869BA" w:rsidRDefault="00A579B2" w:rsidP="00913FC2">
      <w:pPr>
        <w:numPr>
          <w:ilvl w:val="1"/>
          <w:numId w:val="4"/>
        </w:numPr>
        <w:rPr>
          <w:color w:val="000000"/>
          <w:sz w:val="20"/>
        </w:rPr>
      </w:pPr>
      <w:r>
        <w:rPr>
          <w:color w:val="000000"/>
          <w:sz w:val="20"/>
        </w:rPr>
        <w:t xml:space="preserve">à </w:t>
      </w:r>
      <w:r w:rsidR="00B51F65" w:rsidRPr="008869BA">
        <w:rPr>
          <w:color w:val="000000"/>
          <w:sz w:val="20"/>
        </w:rPr>
        <w:t xml:space="preserve">assurer la continuité de la Prestation sans dégradation des niveaux de services contractuels ; </w:t>
      </w:r>
    </w:p>
    <w:p w14:paraId="09F3EDD1" w14:textId="77777777" w:rsidR="00B51F65" w:rsidRPr="008869BA" w:rsidRDefault="00A579B2" w:rsidP="00913FC2">
      <w:pPr>
        <w:numPr>
          <w:ilvl w:val="1"/>
          <w:numId w:val="4"/>
        </w:numPr>
        <w:rPr>
          <w:color w:val="000000"/>
          <w:sz w:val="20"/>
        </w:rPr>
      </w:pPr>
      <w:r w:rsidRPr="008869BA">
        <w:rPr>
          <w:color w:val="000000"/>
          <w:sz w:val="20"/>
        </w:rPr>
        <w:t xml:space="preserve">à </w:t>
      </w:r>
      <w:r w:rsidR="00B51F65" w:rsidRPr="008869BA">
        <w:rPr>
          <w:color w:val="000000"/>
          <w:sz w:val="20"/>
        </w:rPr>
        <w:t>maintenir le personnel nécessaire à la bonne exécution du Contrat pendant la période de mise en œuvre de la réversibilité, tant en nombre qu’en qualité ;</w:t>
      </w:r>
    </w:p>
    <w:p w14:paraId="6DF72C30" w14:textId="77777777" w:rsidR="00236B2F" w:rsidRPr="008869BA" w:rsidRDefault="00236B2F" w:rsidP="00913FC2">
      <w:pPr>
        <w:numPr>
          <w:ilvl w:val="1"/>
          <w:numId w:val="4"/>
        </w:numPr>
        <w:ind w:hanging="357"/>
        <w:rPr>
          <w:rFonts w:cs="Arial"/>
          <w:color w:val="000000"/>
          <w:sz w:val="20"/>
        </w:rPr>
      </w:pPr>
      <w:r w:rsidRPr="008869BA">
        <w:rPr>
          <w:rFonts w:cs="Arial"/>
          <w:color w:val="000000"/>
          <w:sz w:val="20"/>
        </w:rPr>
        <w:t>à restituer l'ensemble des matériels, et/ou documentations mis à sa disposition par IFPEN à la date effective de résiliation</w:t>
      </w:r>
    </w:p>
    <w:p w14:paraId="3E670F4B" w14:textId="77777777" w:rsidR="00913FC2" w:rsidRPr="008869BA" w:rsidRDefault="00236B2F" w:rsidP="00913FC2">
      <w:pPr>
        <w:numPr>
          <w:ilvl w:val="1"/>
          <w:numId w:val="4"/>
        </w:numPr>
        <w:ind w:hanging="357"/>
        <w:rPr>
          <w:rFonts w:cs="Arial"/>
          <w:color w:val="000000"/>
          <w:sz w:val="20"/>
        </w:rPr>
      </w:pPr>
      <w:r w:rsidRPr="008869BA">
        <w:rPr>
          <w:rFonts w:cs="Arial"/>
          <w:color w:val="000000"/>
          <w:sz w:val="20"/>
        </w:rPr>
        <w:t>à restituer les locaux mis à disposition par IFPEN dans le cadre du Présent Contrat, en bon état d’entretien. </w:t>
      </w:r>
    </w:p>
    <w:p w14:paraId="12C292C8" w14:textId="77777777" w:rsidR="002F743F" w:rsidRPr="008869BA" w:rsidRDefault="002F743F" w:rsidP="002F743F">
      <w:pPr>
        <w:rPr>
          <w:color w:val="000000"/>
          <w:sz w:val="20"/>
        </w:rPr>
      </w:pPr>
    </w:p>
    <w:p w14:paraId="4D85B0A9" w14:textId="77777777" w:rsidR="002F743F" w:rsidRPr="008869BA" w:rsidRDefault="002F743F" w:rsidP="002F743F">
      <w:pPr>
        <w:rPr>
          <w:color w:val="000000"/>
          <w:sz w:val="20"/>
        </w:rPr>
      </w:pPr>
      <w:r w:rsidRPr="008869BA">
        <w:rPr>
          <w:color w:val="000000"/>
          <w:sz w:val="20"/>
        </w:rPr>
        <w:t>Le Prestataire s’engage également à assurer le transfert des connaissances relative aux Prestations à la nouvelle équipe technique, y compris dans le cadre d’un fonctionnement en double avec le prestataire tiers ou IFPEN pendant la phase de réversibilité.</w:t>
      </w:r>
    </w:p>
    <w:p w14:paraId="1CD73177" w14:textId="77777777" w:rsidR="008869BA" w:rsidRPr="008869BA" w:rsidRDefault="008869BA" w:rsidP="002F743F">
      <w:pPr>
        <w:rPr>
          <w:color w:val="000000"/>
          <w:sz w:val="20"/>
        </w:rPr>
      </w:pPr>
    </w:p>
    <w:p w14:paraId="0691758E" w14:textId="77777777" w:rsidR="002F743F" w:rsidRPr="008869BA" w:rsidRDefault="002F743F" w:rsidP="002F743F">
      <w:pPr>
        <w:rPr>
          <w:rFonts w:cs="Arial"/>
          <w:color w:val="000000"/>
          <w:sz w:val="20"/>
        </w:rPr>
      </w:pPr>
    </w:p>
    <w:p w14:paraId="15577B77" w14:textId="77777777" w:rsidR="00913FC2" w:rsidRPr="008869BA" w:rsidRDefault="00913FC2" w:rsidP="00B51F65">
      <w:pPr>
        <w:rPr>
          <w:rFonts w:cs="Arial"/>
          <w:color w:val="000000"/>
          <w:sz w:val="20"/>
        </w:rPr>
      </w:pPr>
      <w:r w:rsidRPr="008869BA">
        <w:rPr>
          <w:color w:val="000000"/>
          <w:sz w:val="20"/>
        </w:rPr>
        <w:t>Les Parties entendent préciser que la mise en œuvre de la réversibilité ne pourra en aucun cas être une cause d’interruption des obligations contractuelles des Parties</w:t>
      </w:r>
      <w:r w:rsidR="00B51F65" w:rsidRPr="008869BA">
        <w:rPr>
          <w:rFonts w:cs="Arial"/>
          <w:color w:val="000000"/>
          <w:sz w:val="20"/>
        </w:rPr>
        <w:t>.</w:t>
      </w:r>
    </w:p>
    <w:p w14:paraId="58284485" w14:textId="77777777" w:rsidR="00250B00" w:rsidRPr="008869BA" w:rsidRDefault="00250B00" w:rsidP="00913FC2">
      <w:pPr>
        <w:tabs>
          <w:tab w:val="num" w:pos="3366"/>
        </w:tabs>
        <w:spacing w:line="20" w:lineRule="atLeast"/>
        <w:ind w:left="27"/>
        <w:rPr>
          <w:color w:val="000000"/>
          <w:sz w:val="20"/>
        </w:rPr>
      </w:pPr>
      <w:r w:rsidRPr="008869BA">
        <w:rPr>
          <w:color w:val="000000"/>
          <w:sz w:val="20"/>
        </w:rPr>
        <w:t>A l’extinction du Contrat, pour quelque cause que ce soit, le Prestataire ne conserve pas</w:t>
      </w:r>
      <w:r w:rsidR="00913FC2" w:rsidRPr="008869BA">
        <w:rPr>
          <w:color w:val="000000"/>
          <w:sz w:val="20"/>
        </w:rPr>
        <w:t xml:space="preserve"> la documentation, en particulier les</w:t>
      </w:r>
      <w:r w:rsidRPr="008869BA">
        <w:rPr>
          <w:color w:val="000000"/>
          <w:sz w:val="20"/>
        </w:rPr>
        <w:t xml:space="preserve"> copies de ces données et fichiers.</w:t>
      </w:r>
    </w:p>
    <w:p w14:paraId="1BD97650" w14:textId="77777777" w:rsidR="00250B00" w:rsidRPr="008869BA" w:rsidRDefault="00250B00" w:rsidP="00250B00">
      <w:pPr>
        <w:rPr>
          <w:rFonts w:cs="Arial"/>
          <w:sz w:val="20"/>
        </w:rPr>
      </w:pPr>
    </w:p>
    <w:p w14:paraId="009CA64B" w14:textId="77777777" w:rsidR="007A64D9" w:rsidRPr="007A64D9" w:rsidRDefault="007A64D9" w:rsidP="007A64D9">
      <w:pPr>
        <w:pStyle w:val="Titre1"/>
      </w:pPr>
      <w:bookmarkStart w:id="87" w:name="_Toc181805293"/>
      <w:r w:rsidRPr="007A64D9">
        <w:t>- Lutte contre la corruption</w:t>
      </w:r>
      <w:bookmarkEnd w:id="87"/>
    </w:p>
    <w:p w14:paraId="14A44CD0" w14:textId="77777777" w:rsidR="007A64D9" w:rsidRPr="007A64D9" w:rsidRDefault="007A64D9" w:rsidP="007A64D9">
      <w:pPr>
        <w:rPr>
          <w:rFonts w:cs="Arial"/>
          <w:sz w:val="19"/>
          <w:szCs w:val="19"/>
        </w:rPr>
      </w:pPr>
    </w:p>
    <w:p w14:paraId="7E237890" w14:textId="77777777" w:rsidR="007A64D9" w:rsidRPr="007A64D9" w:rsidRDefault="007A64D9" w:rsidP="007A64D9">
      <w:pPr>
        <w:rPr>
          <w:rFonts w:cs="Arial"/>
          <w:sz w:val="19"/>
          <w:szCs w:val="19"/>
        </w:rPr>
      </w:pPr>
      <w:r w:rsidRPr="007A64D9">
        <w:rPr>
          <w:rFonts w:cs="Arial"/>
          <w:sz w:val="19"/>
          <w:szCs w:val="19"/>
        </w:rPr>
        <w:t>Le Prestataire s’engage à lutter contre la corruption sous toutes ses formes, publique ou privée, active ou passive tant vis-à-vis de ses fournisseurs ou sous-traitants que vis-à-vis de ses donneurs d’ordre.</w:t>
      </w:r>
    </w:p>
    <w:p w14:paraId="31D53013" w14:textId="77777777" w:rsidR="007A64D9" w:rsidRPr="007A64D9" w:rsidRDefault="007A64D9" w:rsidP="007A64D9">
      <w:pPr>
        <w:rPr>
          <w:rFonts w:cs="Arial"/>
          <w:sz w:val="19"/>
          <w:szCs w:val="19"/>
        </w:rPr>
      </w:pPr>
      <w:r w:rsidRPr="007A64D9">
        <w:rPr>
          <w:rFonts w:cs="Arial"/>
          <w:sz w:val="19"/>
          <w:szCs w:val="19"/>
        </w:rPr>
        <w:t xml:space="preserve">A ce titre, le Prestataire s’engage à respecter, d’une part, la législation française de lutte contre la corruption ainsi que les législations analogues applicables au Prestataire si tout ou partie du Contrat est réalisé à l’étranger et, d’autre part, le code de conduite d’IFPEN accessible sur son site internet à l’adresse suivante : </w:t>
      </w:r>
      <w:hyperlink r:id="rId12" w:tgtFrame="_blank" w:tooltip="&gt;&gt; fichier .pdf (nouvelle fenêtre)" w:history="1">
        <w:r w:rsidRPr="007A64D9">
          <w:rPr>
            <w:rStyle w:val="Lienhypertexte"/>
            <w:rFonts w:cs="Arial"/>
            <w:sz w:val="19"/>
            <w:szCs w:val="19"/>
          </w:rPr>
          <w:t>Code de conduite anticorruption</w:t>
        </w:r>
      </w:hyperlink>
      <w:r w:rsidRPr="007A64D9">
        <w:rPr>
          <w:rFonts w:cs="Arial"/>
          <w:sz w:val="19"/>
          <w:szCs w:val="19"/>
        </w:rPr>
        <w:t>.</w:t>
      </w:r>
    </w:p>
    <w:p w14:paraId="5AA21F98" w14:textId="77777777" w:rsidR="007A64D9" w:rsidRPr="007A64D9" w:rsidRDefault="007A64D9" w:rsidP="007A64D9">
      <w:pPr>
        <w:rPr>
          <w:rFonts w:cs="Arial"/>
          <w:sz w:val="19"/>
          <w:szCs w:val="19"/>
        </w:rPr>
      </w:pPr>
    </w:p>
    <w:p w14:paraId="18A2EA21" w14:textId="77777777" w:rsidR="007A64D9" w:rsidRPr="007A64D9" w:rsidRDefault="007A64D9" w:rsidP="007A64D9">
      <w:pPr>
        <w:rPr>
          <w:rFonts w:cs="Arial"/>
          <w:sz w:val="19"/>
          <w:szCs w:val="19"/>
        </w:rPr>
      </w:pPr>
      <w:r w:rsidRPr="007A64D9">
        <w:rPr>
          <w:rFonts w:cs="Arial"/>
          <w:sz w:val="19"/>
          <w:szCs w:val="19"/>
        </w:rPr>
        <w:t xml:space="preserve">Pour tout ce qui a trait au Contrat, le Prestataire déclare et garantit, qu’à la date de son entrée en vigueur, il n’a pas et il ne donnera ou proposera de donner, directement ou indirectement, une somme d’argent ou tout autre avantage pécuniaire ou non à qui que ce soit dans le but d’obtenir le Contrat ou d’en faciliter son exécution. </w:t>
      </w:r>
    </w:p>
    <w:p w14:paraId="3CFCBAA5" w14:textId="77777777" w:rsidR="007A64D9" w:rsidRPr="007A64D9" w:rsidRDefault="007A64D9" w:rsidP="007A64D9">
      <w:pPr>
        <w:rPr>
          <w:rFonts w:cs="Arial"/>
          <w:sz w:val="19"/>
          <w:szCs w:val="19"/>
        </w:rPr>
      </w:pPr>
      <w:r w:rsidRPr="007A64D9">
        <w:rPr>
          <w:rFonts w:cs="Arial"/>
          <w:sz w:val="19"/>
          <w:szCs w:val="19"/>
        </w:rPr>
        <w:t xml:space="preserve">Le Prestataire s’engage, à première demande d’IFPEN, à ouvrir ses livres comptables ou tout autre pièce comptable ou documentation liés aux paiements faits ou reçus et des dépenses réalisées par le Prestataire dans le cadre de la passation ou l’exécution du présent Contrat pendant sa durée et au moins trois (3) ans à compter de la date d’expiration ou de résiliation du Contrat à un cabinet d’expertise comptable indépendant. Ce cabinet transmettra à IFPEN les seules informations relatives à une éventuelle infraction du Prestataire aux obligations de la présente clause. </w:t>
      </w:r>
    </w:p>
    <w:p w14:paraId="469130CB" w14:textId="77777777" w:rsidR="007A64D9" w:rsidRPr="007A64D9" w:rsidRDefault="007A64D9" w:rsidP="007A64D9">
      <w:pPr>
        <w:rPr>
          <w:rFonts w:cs="Arial"/>
          <w:sz w:val="19"/>
          <w:szCs w:val="19"/>
        </w:rPr>
      </w:pPr>
      <w:r w:rsidRPr="007A64D9">
        <w:rPr>
          <w:rFonts w:cs="Arial"/>
          <w:sz w:val="19"/>
          <w:szCs w:val="19"/>
        </w:rPr>
        <w:t xml:space="preserve">Dans le cas où cet audit révèlerait que le Prestataire a manqué aux obligations susvisées, le Prestataire s’engage à rembourser à IFPEN les frais dudit audit. </w:t>
      </w:r>
    </w:p>
    <w:p w14:paraId="4B09C851" w14:textId="77777777" w:rsidR="007A64D9" w:rsidRPr="007A64D9" w:rsidRDefault="007A64D9" w:rsidP="007A64D9">
      <w:pPr>
        <w:rPr>
          <w:rFonts w:cs="Arial"/>
          <w:sz w:val="19"/>
          <w:szCs w:val="19"/>
        </w:rPr>
      </w:pPr>
      <w:r w:rsidRPr="007A64D9">
        <w:rPr>
          <w:rFonts w:cs="Arial"/>
          <w:sz w:val="19"/>
          <w:szCs w:val="19"/>
        </w:rPr>
        <w:t>En cas de manquement par le Prestataire à une de ses obligations susvisées, IFPEN se réserve le droit de mettre fin immédiatement au présent Contrat sans préavis ni indemnité de toute sorte, sans préjudice de tout dommages et intérêts.</w:t>
      </w:r>
    </w:p>
    <w:p w14:paraId="5156ACD5" w14:textId="77777777" w:rsidR="007A64D9" w:rsidRPr="007D2368" w:rsidRDefault="007A64D9" w:rsidP="009740BC">
      <w:pPr>
        <w:rPr>
          <w:rFonts w:cs="Arial"/>
          <w:sz w:val="19"/>
          <w:szCs w:val="19"/>
        </w:rPr>
      </w:pPr>
    </w:p>
    <w:p w14:paraId="05314651" w14:textId="77777777" w:rsidR="007634B4" w:rsidRDefault="007634B4" w:rsidP="004110CE">
      <w:pPr>
        <w:pStyle w:val="Titre1"/>
      </w:pPr>
      <w:bookmarkStart w:id="88" w:name="_Toc181805294"/>
      <w:r>
        <w:lastRenderedPageBreak/>
        <w:t>DROIT APPLICABLE – LITIGES</w:t>
      </w:r>
      <w:bookmarkEnd w:id="86"/>
      <w:bookmarkEnd w:id="88"/>
    </w:p>
    <w:p w14:paraId="4E634A39" w14:textId="77777777" w:rsidR="007634B4" w:rsidRPr="00F75A56" w:rsidRDefault="00F75A56">
      <w:pPr>
        <w:rPr>
          <w:rFonts w:cs="Arial"/>
          <w:sz w:val="19"/>
          <w:szCs w:val="19"/>
        </w:rPr>
      </w:pPr>
      <w:r w:rsidRPr="00F75A56">
        <w:rPr>
          <w:rFonts w:cs="Arial"/>
          <w:color w:val="000000"/>
          <w:sz w:val="19"/>
          <w:szCs w:val="19"/>
        </w:rPr>
        <w:t xml:space="preserve">Tout désaccord entre les Parties pouvant naître de l'interprétation ou l'exécution du présent Contrat, et qui n'aurait pu être réglé de façon amiable dans un délai de soixante (60) jours suivant la survenance de ce désaccord </w:t>
      </w:r>
      <w:r w:rsidR="007634B4" w:rsidRPr="00F75A56">
        <w:rPr>
          <w:rFonts w:cs="Arial"/>
          <w:sz w:val="19"/>
          <w:szCs w:val="19"/>
        </w:rPr>
        <w:t>ser</w:t>
      </w:r>
      <w:r w:rsidR="00B81D46" w:rsidRPr="00F75A56">
        <w:rPr>
          <w:rFonts w:cs="Arial"/>
          <w:sz w:val="19"/>
          <w:szCs w:val="19"/>
        </w:rPr>
        <w:t>a</w:t>
      </w:r>
      <w:r w:rsidR="007634B4" w:rsidRPr="00F75A56">
        <w:rPr>
          <w:rFonts w:cs="Arial"/>
          <w:sz w:val="19"/>
          <w:szCs w:val="19"/>
        </w:rPr>
        <w:t xml:space="preserve"> soumis à la juridiction du Tribunal compétent de Nanterre, y compris en cas de pluralité de défendeurs.</w:t>
      </w:r>
    </w:p>
    <w:p w14:paraId="52233A68" w14:textId="77777777" w:rsidR="004110CE" w:rsidRPr="004110CE" w:rsidRDefault="004110CE" w:rsidP="003D23AE">
      <w:pPr>
        <w:pStyle w:val="Titre1"/>
      </w:pPr>
      <w:bookmarkStart w:id="89" w:name="_Toc389830543"/>
      <w:bookmarkStart w:id="90" w:name="_Toc181805295"/>
      <w:bookmarkEnd w:id="89"/>
      <w:r w:rsidRPr="004110CE">
        <w:t>DISPOSITIONS DIVERSES</w:t>
      </w:r>
      <w:bookmarkEnd w:id="90"/>
    </w:p>
    <w:p w14:paraId="2C848F7C" w14:textId="77777777" w:rsidR="004110CE" w:rsidRPr="007D2368" w:rsidRDefault="004110CE" w:rsidP="003C7E84">
      <w:pPr>
        <w:pStyle w:val="Titre2"/>
        <w:keepNext w:val="0"/>
        <w:tabs>
          <w:tab w:val="num" w:pos="709"/>
        </w:tabs>
        <w:ind w:left="708" w:hanging="708"/>
        <w:rPr>
          <w:b w:val="0"/>
          <w:sz w:val="19"/>
          <w:szCs w:val="19"/>
        </w:rPr>
      </w:pPr>
      <w:r w:rsidRPr="007D2368">
        <w:rPr>
          <w:b w:val="0"/>
          <w:bCs w:val="0"/>
          <w:sz w:val="19"/>
          <w:szCs w:val="19"/>
        </w:rPr>
        <w:t>Le fait par l'une des Parties de ne pas se prévaloir de l'un quelconque des droits découlant du présent Contrat, ne peut être interprété, quelles que soient la durée et l'importance de cette tolérance, comme un abandon de son droit à faire observer ultérieurement, à tout moment et sans préavis, chacune de ses clauses et conditions</w:t>
      </w:r>
      <w:r w:rsidRPr="007D2368">
        <w:rPr>
          <w:sz w:val="19"/>
          <w:szCs w:val="19"/>
        </w:rPr>
        <w:t>.</w:t>
      </w:r>
    </w:p>
    <w:p w14:paraId="74814A81" w14:textId="77777777" w:rsidR="004110CE" w:rsidRPr="007D2368" w:rsidRDefault="004110CE" w:rsidP="00273D0D">
      <w:pPr>
        <w:rPr>
          <w:rFonts w:cs="Arial"/>
          <w:sz w:val="19"/>
          <w:szCs w:val="19"/>
        </w:rPr>
      </w:pPr>
    </w:p>
    <w:p w14:paraId="1F143B7D" w14:textId="77777777" w:rsidR="004110CE" w:rsidRPr="007D2368" w:rsidRDefault="004110CE" w:rsidP="003C7E84">
      <w:pPr>
        <w:pStyle w:val="Titre2"/>
        <w:keepNext w:val="0"/>
        <w:tabs>
          <w:tab w:val="num" w:pos="709"/>
        </w:tabs>
        <w:ind w:left="708" w:hanging="708"/>
        <w:rPr>
          <w:b w:val="0"/>
          <w:bCs w:val="0"/>
          <w:sz w:val="19"/>
          <w:szCs w:val="19"/>
        </w:rPr>
      </w:pPr>
      <w:r w:rsidRPr="007D2368">
        <w:rPr>
          <w:b w:val="0"/>
          <w:bCs w:val="0"/>
          <w:sz w:val="19"/>
          <w:szCs w:val="19"/>
        </w:rPr>
        <w:t>Toute modification au Contrat devra être acceptée par les Parties dans un avenant au présent Contrat signé par les représentants dûment habilités du</w:t>
      </w:r>
      <w:r w:rsidR="00005AB8" w:rsidRPr="007D2368">
        <w:rPr>
          <w:b w:val="0"/>
          <w:bCs w:val="0"/>
          <w:sz w:val="19"/>
          <w:szCs w:val="19"/>
        </w:rPr>
        <w:t xml:space="preserve"> PRESTATAIRE et d’IFPEN</w:t>
      </w:r>
      <w:r w:rsidRPr="007D2368">
        <w:rPr>
          <w:b w:val="0"/>
          <w:bCs w:val="0"/>
          <w:sz w:val="19"/>
          <w:szCs w:val="19"/>
        </w:rPr>
        <w:t xml:space="preserve">. </w:t>
      </w:r>
    </w:p>
    <w:p w14:paraId="663AF15E" w14:textId="77777777" w:rsidR="004110CE" w:rsidRPr="007D2368" w:rsidRDefault="004110CE" w:rsidP="00DD13EB">
      <w:pPr>
        <w:spacing w:after="60"/>
        <w:ind w:left="708"/>
        <w:rPr>
          <w:rFonts w:cs="Arial"/>
          <w:sz w:val="19"/>
          <w:szCs w:val="19"/>
        </w:rPr>
      </w:pPr>
      <w:r w:rsidRPr="007D2368">
        <w:rPr>
          <w:rFonts w:cs="Arial"/>
          <w:sz w:val="19"/>
          <w:szCs w:val="19"/>
        </w:rPr>
        <w:t>Tout avenant ou annexe au présent Contrat est régi par l'intégralité des dispositions figurant au présent Contrat.</w:t>
      </w:r>
    </w:p>
    <w:p w14:paraId="7E4A7D82" w14:textId="77777777" w:rsidR="004110CE" w:rsidRPr="007D2368" w:rsidRDefault="004110CE" w:rsidP="00273D0D">
      <w:pPr>
        <w:rPr>
          <w:rFonts w:cs="Arial"/>
          <w:b/>
          <w:bCs/>
          <w:iCs/>
          <w:sz w:val="19"/>
          <w:szCs w:val="19"/>
        </w:rPr>
      </w:pPr>
    </w:p>
    <w:p w14:paraId="0ABDE6AE" w14:textId="77777777" w:rsidR="004110CE" w:rsidRDefault="004110CE" w:rsidP="003C7E84">
      <w:pPr>
        <w:pStyle w:val="Titre2"/>
        <w:keepNext w:val="0"/>
        <w:tabs>
          <w:tab w:val="num" w:pos="709"/>
        </w:tabs>
        <w:ind w:left="708" w:hanging="708"/>
        <w:rPr>
          <w:b w:val="0"/>
          <w:bCs w:val="0"/>
          <w:sz w:val="19"/>
          <w:szCs w:val="19"/>
        </w:rPr>
      </w:pPr>
      <w:r w:rsidRPr="007D2368">
        <w:rPr>
          <w:b w:val="0"/>
          <w:bCs w:val="0"/>
          <w:sz w:val="19"/>
          <w:szCs w:val="19"/>
        </w:rPr>
        <w:t>Si l'une quelconque des clauses du présent Contrat était jugée nulle par une décision immédiatement exécutoire et/ou non susceptible d'appel, celle-ci serait considérée comme n'ayant jamais été écrite sans que la validité du présent Contrat et celle des autres clauses en soit affectée. Dans un tel cas, les Parties se rencontreront au plus tôt pour remplacer la clause invalidée par une clause valide, respectant l'esprit initial du Contrat.</w:t>
      </w:r>
    </w:p>
    <w:p w14:paraId="32475DD4" w14:textId="77777777" w:rsidR="0020676F" w:rsidRPr="00DD13EB" w:rsidRDefault="0020676F" w:rsidP="00DD13EB"/>
    <w:p w14:paraId="76E765D4" w14:textId="77777777" w:rsidR="0020676F" w:rsidRPr="00157F3E" w:rsidRDefault="0020676F" w:rsidP="0020676F">
      <w:pPr>
        <w:pStyle w:val="Titre2"/>
        <w:keepNext w:val="0"/>
        <w:tabs>
          <w:tab w:val="clear" w:pos="1286"/>
          <w:tab w:val="num" w:pos="709"/>
        </w:tabs>
        <w:spacing w:after="0"/>
        <w:ind w:left="708" w:hanging="708"/>
        <w:rPr>
          <w:b w:val="0"/>
          <w:bCs w:val="0"/>
          <w:sz w:val="19"/>
          <w:szCs w:val="19"/>
        </w:rPr>
      </w:pPr>
      <w:r w:rsidRPr="00157F3E">
        <w:rPr>
          <w:b w:val="0"/>
          <w:bCs w:val="0"/>
          <w:sz w:val="19"/>
          <w:szCs w:val="19"/>
        </w:rPr>
        <w:t xml:space="preserve">Le PRESTATAIRE s’engage à ne pas utiliser à titre de publicité commerciale et ce, </w:t>
      </w:r>
      <w:r w:rsidR="00DD13EB" w:rsidRPr="00157F3E">
        <w:rPr>
          <w:b w:val="0"/>
          <w:bCs w:val="0"/>
          <w:sz w:val="19"/>
          <w:szCs w:val="19"/>
        </w:rPr>
        <w:t>quel que</w:t>
      </w:r>
      <w:r w:rsidRPr="00157F3E">
        <w:rPr>
          <w:b w:val="0"/>
          <w:bCs w:val="0"/>
          <w:sz w:val="19"/>
          <w:szCs w:val="19"/>
        </w:rPr>
        <w:t xml:space="preserve"> soit le support de cette publicité, le nom d’IFPEN sauf en cas d’obtention d’une autorisation préalable et écrite de ce dernier. </w:t>
      </w:r>
    </w:p>
    <w:p w14:paraId="263A71B9" w14:textId="77777777" w:rsidR="0020676F" w:rsidRPr="00157F3E" w:rsidRDefault="0020676F" w:rsidP="0020676F">
      <w:pPr>
        <w:ind w:left="709"/>
        <w:rPr>
          <w:rFonts w:cs="Arial"/>
          <w:sz w:val="19"/>
          <w:szCs w:val="19"/>
        </w:rPr>
      </w:pPr>
      <w:r w:rsidRPr="00157F3E">
        <w:rPr>
          <w:rFonts w:cs="Arial"/>
          <w:sz w:val="19"/>
          <w:szCs w:val="19"/>
        </w:rPr>
        <w:t>En cas d’autorisation expresse d’IFPEN, le PRESTATAIRE s’engage à se conformer aux règles de communication d’IFPEN lorsqu’il utilise le nom, logo ou la marque commerciale, en respectant les chartes graphiques respectives officielles d’IFPEN et de ses affiliées.</w:t>
      </w:r>
    </w:p>
    <w:p w14:paraId="2B299BDA" w14:textId="77777777" w:rsidR="0020676F" w:rsidRPr="00157F3E" w:rsidRDefault="0020676F" w:rsidP="0020676F">
      <w:pPr>
        <w:ind w:left="709"/>
        <w:rPr>
          <w:rFonts w:cs="Arial"/>
          <w:sz w:val="19"/>
          <w:szCs w:val="19"/>
        </w:rPr>
      </w:pPr>
      <w:r w:rsidRPr="00157F3E">
        <w:rPr>
          <w:rFonts w:cs="Arial"/>
          <w:sz w:val="19"/>
          <w:szCs w:val="19"/>
        </w:rPr>
        <w:t>En aucun cas la mention d’IFPEN en tant que référence commerciale ne devra remettre en cause l’engagement de confidentialité tel que défini à l’article 17.</w:t>
      </w:r>
    </w:p>
    <w:p w14:paraId="764CC545" w14:textId="77777777" w:rsidR="00BF1D6E" w:rsidRPr="007D2368" w:rsidRDefault="00BF1D6E">
      <w:pPr>
        <w:rPr>
          <w:rFonts w:cs="Arial"/>
          <w:sz w:val="19"/>
          <w:szCs w:val="19"/>
        </w:rPr>
      </w:pPr>
    </w:p>
    <w:p w14:paraId="7A38E86A" w14:textId="77777777" w:rsidR="00BF1D6E" w:rsidRPr="007D2368" w:rsidRDefault="003021FD" w:rsidP="003C7E84">
      <w:pPr>
        <w:pStyle w:val="Titre2"/>
        <w:keepNext w:val="0"/>
        <w:tabs>
          <w:tab w:val="num" w:pos="709"/>
        </w:tabs>
        <w:ind w:left="708" w:hanging="708"/>
        <w:rPr>
          <w:b w:val="0"/>
          <w:bCs w:val="0"/>
          <w:sz w:val="19"/>
          <w:szCs w:val="19"/>
        </w:rPr>
      </w:pPr>
      <w:r w:rsidRPr="007D2368">
        <w:rPr>
          <w:b w:val="0"/>
          <w:bCs w:val="0"/>
          <w:sz w:val="19"/>
          <w:szCs w:val="19"/>
        </w:rPr>
        <w:t xml:space="preserve">Les titres des </w:t>
      </w:r>
      <w:r w:rsidR="00CA2B2A">
        <w:rPr>
          <w:b w:val="0"/>
          <w:bCs w:val="0"/>
          <w:sz w:val="19"/>
          <w:szCs w:val="19"/>
        </w:rPr>
        <w:t xml:space="preserve">Articles, subdivisions ou des </w:t>
      </w:r>
      <w:r w:rsidRPr="007D2368">
        <w:rPr>
          <w:b w:val="0"/>
          <w:bCs w:val="0"/>
          <w:sz w:val="19"/>
          <w:szCs w:val="19"/>
        </w:rPr>
        <w:t>Annexes</w:t>
      </w:r>
      <w:r w:rsidR="00995BDA" w:rsidRPr="007D2368">
        <w:rPr>
          <w:b w:val="0"/>
          <w:bCs w:val="0"/>
          <w:sz w:val="19"/>
          <w:szCs w:val="19"/>
        </w:rPr>
        <w:t xml:space="preserve"> du Contrat</w:t>
      </w:r>
      <w:r w:rsidRPr="007D2368">
        <w:rPr>
          <w:b w:val="0"/>
          <w:bCs w:val="0"/>
          <w:sz w:val="19"/>
          <w:szCs w:val="19"/>
        </w:rPr>
        <w:t xml:space="preserve"> ne seront pas pris en compte pour l'interprétation de leur contenu et servent uniquement à en faciliter la lecture. Seul le contenu fait foi.</w:t>
      </w:r>
    </w:p>
    <w:p w14:paraId="7439308D" w14:textId="77777777" w:rsidR="005520ED" w:rsidRPr="007D2368" w:rsidRDefault="005520ED">
      <w:pPr>
        <w:ind w:left="708" w:hanging="708"/>
        <w:rPr>
          <w:rFonts w:cs="Arial"/>
          <w:sz w:val="19"/>
          <w:szCs w:val="19"/>
        </w:rPr>
      </w:pPr>
    </w:p>
    <w:p w14:paraId="51088FC7" w14:textId="77777777" w:rsidR="007634B4" w:rsidRDefault="007634B4">
      <w:pPr>
        <w:rPr>
          <w:rFonts w:cs="Arial"/>
        </w:rPr>
      </w:pPr>
    </w:p>
    <w:p w14:paraId="50809730" w14:textId="77777777" w:rsidR="001A52C8" w:rsidRDefault="001A52C8">
      <w:pPr>
        <w:rPr>
          <w:rFonts w:cs="Arial"/>
        </w:rPr>
      </w:pPr>
    </w:p>
    <w:p w14:paraId="7034FABB" w14:textId="77777777" w:rsidR="001A52C8" w:rsidRDefault="001A52C8">
      <w:pPr>
        <w:rPr>
          <w:rFonts w:cs="Arial"/>
        </w:rPr>
      </w:pPr>
    </w:p>
    <w:p w14:paraId="3B83C029" w14:textId="77777777" w:rsidR="001A52C8" w:rsidRDefault="001A52C8">
      <w:pPr>
        <w:rPr>
          <w:rFonts w:cs="Arial"/>
        </w:rPr>
      </w:pPr>
    </w:p>
    <w:p w14:paraId="486FB1D8" w14:textId="77777777" w:rsidR="007634B4" w:rsidRPr="007D2368" w:rsidRDefault="007634B4" w:rsidP="005520ED">
      <w:pPr>
        <w:keepNext/>
        <w:ind w:left="708" w:hanging="708"/>
        <w:rPr>
          <w:rFonts w:cs="Arial"/>
          <w:sz w:val="19"/>
          <w:szCs w:val="19"/>
        </w:rPr>
      </w:pPr>
      <w:r w:rsidRPr="007D2368">
        <w:rPr>
          <w:rFonts w:cs="Arial"/>
          <w:sz w:val="19"/>
          <w:szCs w:val="19"/>
        </w:rPr>
        <w:t xml:space="preserve">Fait à </w:t>
      </w:r>
      <w:r w:rsidR="005520ED" w:rsidRPr="007D2368">
        <w:rPr>
          <w:rFonts w:cs="Arial"/>
          <w:sz w:val="19"/>
          <w:szCs w:val="19"/>
        </w:rPr>
        <w:t>Rueil-Malmaison</w:t>
      </w:r>
      <w:r w:rsidR="003545D4" w:rsidRPr="007D2368">
        <w:rPr>
          <w:rFonts w:cs="Arial"/>
          <w:sz w:val="19"/>
          <w:szCs w:val="19"/>
        </w:rPr>
        <w:t>,</w:t>
      </w:r>
      <w:r w:rsidR="005520ED" w:rsidRPr="007D2368">
        <w:rPr>
          <w:rFonts w:cs="Arial"/>
          <w:sz w:val="19"/>
          <w:szCs w:val="19"/>
        </w:rPr>
        <w:t xml:space="preserve"> e</w:t>
      </w:r>
      <w:r w:rsidRPr="007D2368">
        <w:rPr>
          <w:rFonts w:cs="Arial"/>
          <w:sz w:val="19"/>
          <w:szCs w:val="19"/>
        </w:rPr>
        <w:t>n deux  exemplaires originaux</w:t>
      </w:r>
      <w:r w:rsidR="005520ED" w:rsidRPr="007D2368">
        <w:rPr>
          <w:rFonts w:cs="Arial"/>
          <w:sz w:val="19"/>
          <w:szCs w:val="19"/>
        </w:rPr>
        <w:t xml:space="preserve"> dont un pour chacune des Parties.</w:t>
      </w:r>
    </w:p>
    <w:p w14:paraId="00069A38" w14:textId="77777777" w:rsidR="007634B4" w:rsidRPr="007D2368" w:rsidRDefault="007634B4">
      <w:pPr>
        <w:keepNext/>
        <w:ind w:left="708" w:hanging="708"/>
        <w:rPr>
          <w:rFonts w:cs="Arial"/>
          <w:sz w:val="19"/>
          <w:szCs w:val="19"/>
        </w:rPr>
      </w:pPr>
    </w:p>
    <w:p w14:paraId="1856F54B" w14:textId="77777777" w:rsidR="007634B4" w:rsidRPr="007D2368" w:rsidRDefault="007634B4">
      <w:pPr>
        <w:keepNext/>
        <w:ind w:left="708" w:hanging="708"/>
        <w:rPr>
          <w:rFonts w:cs="Arial"/>
          <w:sz w:val="19"/>
          <w:szCs w:val="19"/>
        </w:rPr>
      </w:pPr>
    </w:p>
    <w:tbl>
      <w:tblPr>
        <w:tblW w:w="0" w:type="auto"/>
        <w:tblLook w:val="01E0" w:firstRow="1" w:lastRow="1" w:firstColumn="1" w:lastColumn="1" w:noHBand="0" w:noVBand="0"/>
      </w:tblPr>
      <w:tblGrid>
        <w:gridCol w:w="1350"/>
        <w:gridCol w:w="3397"/>
        <w:gridCol w:w="469"/>
        <w:gridCol w:w="1418"/>
        <w:gridCol w:w="3446"/>
      </w:tblGrid>
      <w:tr w:rsidR="007634B4" w:rsidRPr="007D2368" w14:paraId="411078A5" w14:textId="77777777">
        <w:tc>
          <w:tcPr>
            <w:tcW w:w="4845" w:type="dxa"/>
            <w:gridSpan w:val="2"/>
          </w:tcPr>
          <w:p w14:paraId="5B0CF265" w14:textId="77777777" w:rsidR="007634B4" w:rsidRPr="007D2368" w:rsidRDefault="007634B4">
            <w:pPr>
              <w:keepNext/>
              <w:ind w:left="708" w:hanging="708"/>
              <w:rPr>
                <w:rFonts w:cs="Arial"/>
                <w:sz w:val="19"/>
                <w:szCs w:val="19"/>
              </w:rPr>
            </w:pPr>
            <w:r w:rsidRPr="007D2368">
              <w:rPr>
                <w:rFonts w:cs="Arial"/>
                <w:sz w:val="19"/>
                <w:szCs w:val="19"/>
              </w:rPr>
              <w:t>Pou</w:t>
            </w:r>
            <w:r w:rsidR="001B4578" w:rsidRPr="007D2368">
              <w:rPr>
                <w:rFonts w:cs="Arial"/>
                <w:sz w:val="19"/>
                <w:szCs w:val="19"/>
              </w:rPr>
              <w:t xml:space="preserve">r </w:t>
            </w:r>
            <w:r w:rsidR="00E11A81" w:rsidRPr="007D2368">
              <w:rPr>
                <w:rFonts w:cs="Arial"/>
                <w:sz w:val="19"/>
                <w:szCs w:val="19"/>
              </w:rPr>
              <w:t>IFP Energies nouvelles</w:t>
            </w:r>
          </w:p>
        </w:tc>
        <w:tc>
          <w:tcPr>
            <w:tcW w:w="483" w:type="dxa"/>
          </w:tcPr>
          <w:p w14:paraId="1ABC0460" w14:textId="77777777" w:rsidR="007634B4" w:rsidRPr="007D2368" w:rsidRDefault="007634B4">
            <w:pPr>
              <w:keepNext/>
              <w:ind w:left="708" w:hanging="708"/>
              <w:rPr>
                <w:rFonts w:cs="Arial"/>
                <w:sz w:val="19"/>
                <w:szCs w:val="19"/>
              </w:rPr>
            </w:pPr>
          </w:p>
        </w:tc>
        <w:tc>
          <w:tcPr>
            <w:tcW w:w="4968" w:type="dxa"/>
            <w:gridSpan w:val="2"/>
          </w:tcPr>
          <w:p w14:paraId="3A00858E" w14:textId="77777777" w:rsidR="007634B4" w:rsidRPr="007D2368" w:rsidRDefault="007634B4">
            <w:pPr>
              <w:keepNext/>
              <w:ind w:left="708" w:hanging="708"/>
              <w:rPr>
                <w:rFonts w:cs="Arial"/>
                <w:sz w:val="19"/>
                <w:szCs w:val="19"/>
              </w:rPr>
            </w:pPr>
            <w:r w:rsidRPr="007D2368">
              <w:rPr>
                <w:rFonts w:cs="Arial"/>
                <w:sz w:val="19"/>
                <w:szCs w:val="19"/>
              </w:rPr>
              <w:t>Pour le PRESTATAIRE</w:t>
            </w:r>
          </w:p>
        </w:tc>
      </w:tr>
      <w:tr w:rsidR="007634B4" w:rsidRPr="007D2368" w14:paraId="4B2A11DE" w14:textId="77777777">
        <w:trPr>
          <w:trHeight w:val="680"/>
        </w:trPr>
        <w:tc>
          <w:tcPr>
            <w:tcW w:w="1368" w:type="dxa"/>
          </w:tcPr>
          <w:p w14:paraId="2FF12689" w14:textId="77777777" w:rsidR="007634B4" w:rsidRPr="007D2368" w:rsidRDefault="007634B4">
            <w:pPr>
              <w:keepNext/>
              <w:ind w:left="708" w:hanging="708"/>
              <w:jc w:val="right"/>
              <w:rPr>
                <w:rFonts w:cs="Arial"/>
                <w:sz w:val="19"/>
                <w:szCs w:val="19"/>
              </w:rPr>
            </w:pPr>
          </w:p>
          <w:p w14:paraId="51603261" w14:textId="77777777" w:rsidR="007634B4" w:rsidRPr="007D2368" w:rsidRDefault="007634B4">
            <w:pPr>
              <w:keepNext/>
              <w:ind w:left="708" w:hanging="708"/>
              <w:jc w:val="right"/>
              <w:rPr>
                <w:rFonts w:cs="Arial"/>
                <w:sz w:val="19"/>
                <w:szCs w:val="19"/>
              </w:rPr>
            </w:pPr>
            <w:r w:rsidRPr="007D2368">
              <w:rPr>
                <w:rFonts w:cs="Arial"/>
                <w:sz w:val="19"/>
                <w:szCs w:val="19"/>
              </w:rPr>
              <w:t>Nom :</w:t>
            </w:r>
          </w:p>
        </w:tc>
        <w:tc>
          <w:tcPr>
            <w:tcW w:w="3477" w:type="dxa"/>
          </w:tcPr>
          <w:p w14:paraId="7279A08E" w14:textId="77777777" w:rsidR="007634B4" w:rsidRPr="007D2368" w:rsidRDefault="007634B4">
            <w:pPr>
              <w:pStyle w:val="En-tte"/>
              <w:keepNext/>
              <w:tabs>
                <w:tab w:val="clear" w:pos="4536"/>
                <w:tab w:val="clear" w:pos="9072"/>
              </w:tabs>
              <w:ind w:left="708" w:hanging="708"/>
              <w:rPr>
                <w:rFonts w:cs="Arial"/>
                <w:sz w:val="19"/>
                <w:szCs w:val="19"/>
              </w:rPr>
            </w:pPr>
          </w:p>
          <w:p w14:paraId="3F116850" w14:textId="77777777" w:rsidR="007634B4" w:rsidRPr="007D2368" w:rsidRDefault="007634B4">
            <w:pPr>
              <w:pStyle w:val="En-tte"/>
              <w:keepNext/>
              <w:tabs>
                <w:tab w:val="clear" w:pos="4536"/>
                <w:tab w:val="clear" w:pos="9072"/>
              </w:tabs>
              <w:ind w:left="708" w:hanging="708"/>
              <w:jc w:val="left"/>
              <w:rPr>
                <w:rFonts w:cs="Arial"/>
                <w:sz w:val="19"/>
                <w:szCs w:val="19"/>
              </w:rPr>
            </w:pPr>
            <w:r w:rsidRPr="007D2368">
              <w:rPr>
                <w:rFonts w:cs="Arial"/>
                <w:sz w:val="19"/>
                <w:szCs w:val="19"/>
              </w:rPr>
              <w:t>………………………</w:t>
            </w:r>
          </w:p>
        </w:tc>
        <w:tc>
          <w:tcPr>
            <w:tcW w:w="483" w:type="dxa"/>
          </w:tcPr>
          <w:p w14:paraId="19DBA14D" w14:textId="77777777" w:rsidR="007634B4" w:rsidRPr="007D2368" w:rsidRDefault="007634B4">
            <w:pPr>
              <w:keepNext/>
              <w:ind w:left="708" w:hanging="708"/>
              <w:rPr>
                <w:rFonts w:cs="Arial"/>
                <w:sz w:val="19"/>
                <w:szCs w:val="19"/>
              </w:rPr>
            </w:pPr>
          </w:p>
        </w:tc>
        <w:tc>
          <w:tcPr>
            <w:tcW w:w="1440" w:type="dxa"/>
          </w:tcPr>
          <w:p w14:paraId="19C7D174" w14:textId="77777777" w:rsidR="007634B4" w:rsidRPr="007D2368" w:rsidRDefault="007634B4">
            <w:pPr>
              <w:keepNext/>
              <w:ind w:left="708" w:hanging="708"/>
              <w:jc w:val="right"/>
              <w:rPr>
                <w:rFonts w:cs="Arial"/>
                <w:sz w:val="19"/>
                <w:szCs w:val="19"/>
              </w:rPr>
            </w:pPr>
          </w:p>
          <w:p w14:paraId="21BB17C0" w14:textId="77777777" w:rsidR="007634B4" w:rsidRPr="007D2368" w:rsidRDefault="007634B4">
            <w:pPr>
              <w:keepNext/>
              <w:ind w:left="708" w:hanging="708"/>
              <w:jc w:val="right"/>
              <w:rPr>
                <w:rFonts w:cs="Arial"/>
                <w:sz w:val="19"/>
                <w:szCs w:val="19"/>
              </w:rPr>
            </w:pPr>
            <w:r w:rsidRPr="007D2368">
              <w:rPr>
                <w:rFonts w:cs="Arial"/>
                <w:sz w:val="19"/>
                <w:szCs w:val="19"/>
              </w:rPr>
              <w:t>Nom :</w:t>
            </w:r>
          </w:p>
        </w:tc>
        <w:tc>
          <w:tcPr>
            <w:tcW w:w="3528" w:type="dxa"/>
          </w:tcPr>
          <w:p w14:paraId="218AD49A" w14:textId="77777777" w:rsidR="007634B4" w:rsidRPr="007D2368" w:rsidRDefault="007634B4">
            <w:pPr>
              <w:keepNext/>
              <w:ind w:left="708" w:hanging="708"/>
              <w:rPr>
                <w:rFonts w:cs="Arial"/>
                <w:sz w:val="19"/>
                <w:szCs w:val="19"/>
              </w:rPr>
            </w:pPr>
          </w:p>
          <w:p w14:paraId="660AE618" w14:textId="77777777" w:rsidR="007634B4" w:rsidRPr="007D2368" w:rsidRDefault="007634B4">
            <w:pPr>
              <w:keepNext/>
              <w:ind w:left="708" w:hanging="708"/>
              <w:rPr>
                <w:rFonts w:cs="Arial"/>
                <w:sz w:val="19"/>
                <w:szCs w:val="19"/>
              </w:rPr>
            </w:pPr>
            <w:r w:rsidRPr="007D2368">
              <w:rPr>
                <w:rFonts w:cs="Arial"/>
                <w:sz w:val="19"/>
                <w:szCs w:val="19"/>
              </w:rPr>
              <w:t>……………………….</w:t>
            </w:r>
            <w:r w:rsidRPr="007D2368">
              <w:rPr>
                <w:rFonts w:cs="Arial"/>
                <w:sz w:val="19"/>
                <w:szCs w:val="19"/>
              </w:rPr>
              <w:tab/>
            </w:r>
          </w:p>
        </w:tc>
      </w:tr>
      <w:tr w:rsidR="007634B4" w:rsidRPr="007D2368" w14:paraId="6AE8FCCC" w14:textId="77777777">
        <w:trPr>
          <w:trHeight w:val="680"/>
        </w:trPr>
        <w:tc>
          <w:tcPr>
            <w:tcW w:w="1368" w:type="dxa"/>
          </w:tcPr>
          <w:p w14:paraId="27FC41C0" w14:textId="77777777" w:rsidR="007634B4" w:rsidRPr="007D2368" w:rsidRDefault="007634B4">
            <w:pPr>
              <w:keepNext/>
              <w:ind w:left="708" w:hanging="708"/>
              <w:jc w:val="right"/>
              <w:rPr>
                <w:rFonts w:cs="Arial"/>
                <w:sz w:val="19"/>
                <w:szCs w:val="19"/>
              </w:rPr>
            </w:pPr>
          </w:p>
          <w:p w14:paraId="13731CE6" w14:textId="77777777" w:rsidR="007634B4" w:rsidRPr="007D2368" w:rsidRDefault="007634B4">
            <w:pPr>
              <w:keepNext/>
              <w:ind w:left="708" w:hanging="708"/>
              <w:jc w:val="right"/>
              <w:rPr>
                <w:rFonts w:cs="Arial"/>
                <w:sz w:val="19"/>
                <w:szCs w:val="19"/>
              </w:rPr>
            </w:pPr>
            <w:r w:rsidRPr="007D2368">
              <w:rPr>
                <w:rFonts w:cs="Arial"/>
                <w:sz w:val="19"/>
                <w:szCs w:val="19"/>
              </w:rPr>
              <w:t>Titre :</w:t>
            </w:r>
          </w:p>
        </w:tc>
        <w:tc>
          <w:tcPr>
            <w:tcW w:w="3477" w:type="dxa"/>
          </w:tcPr>
          <w:p w14:paraId="4228553B" w14:textId="77777777" w:rsidR="007634B4" w:rsidRPr="007D2368" w:rsidRDefault="007634B4">
            <w:pPr>
              <w:keepNext/>
              <w:ind w:left="708" w:hanging="708"/>
              <w:rPr>
                <w:rFonts w:cs="Arial"/>
                <w:sz w:val="19"/>
                <w:szCs w:val="19"/>
              </w:rPr>
            </w:pPr>
          </w:p>
          <w:p w14:paraId="205AA2AF" w14:textId="77777777" w:rsidR="007634B4" w:rsidRPr="007D2368" w:rsidRDefault="007634B4">
            <w:pPr>
              <w:keepNext/>
              <w:ind w:left="708" w:hanging="708"/>
              <w:rPr>
                <w:rFonts w:cs="Arial"/>
                <w:sz w:val="19"/>
                <w:szCs w:val="19"/>
              </w:rPr>
            </w:pPr>
            <w:r w:rsidRPr="007D2368">
              <w:rPr>
                <w:rFonts w:cs="Arial"/>
                <w:sz w:val="19"/>
                <w:szCs w:val="19"/>
              </w:rPr>
              <w:t>……………………….</w:t>
            </w:r>
            <w:r w:rsidRPr="007D2368">
              <w:rPr>
                <w:rFonts w:cs="Arial"/>
                <w:sz w:val="19"/>
                <w:szCs w:val="19"/>
              </w:rPr>
              <w:tab/>
            </w:r>
          </w:p>
        </w:tc>
        <w:tc>
          <w:tcPr>
            <w:tcW w:w="483" w:type="dxa"/>
          </w:tcPr>
          <w:p w14:paraId="501FDCC7" w14:textId="77777777" w:rsidR="007634B4" w:rsidRPr="007D2368" w:rsidRDefault="007634B4">
            <w:pPr>
              <w:keepNext/>
              <w:ind w:left="708" w:hanging="708"/>
              <w:rPr>
                <w:rFonts w:cs="Arial"/>
                <w:sz w:val="19"/>
                <w:szCs w:val="19"/>
              </w:rPr>
            </w:pPr>
          </w:p>
        </w:tc>
        <w:tc>
          <w:tcPr>
            <w:tcW w:w="1440" w:type="dxa"/>
          </w:tcPr>
          <w:p w14:paraId="7165A9E3" w14:textId="77777777" w:rsidR="007634B4" w:rsidRPr="007D2368" w:rsidRDefault="007634B4">
            <w:pPr>
              <w:keepNext/>
              <w:ind w:left="708" w:hanging="708"/>
              <w:jc w:val="right"/>
              <w:rPr>
                <w:rFonts w:cs="Arial"/>
                <w:sz w:val="19"/>
                <w:szCs w:val="19"/>
              </w:rPr>
            </w:pPr>
          </w:p>
          <w:p w14:paraId="6433635F" w14:textId="77777777" w:rsidR="007634B4" w:rsidRPr="007D2368" w:rsidRDefault="007634B4">
            <w:pPr>
              <w:keepNext/>
              <w:ind w:left="708" w:hanging="708"/>
              <w:jc w:val="right"/>
              <w:rPr>
                <w:rFonts w:cs="Arial"/>
                <w:sz w:val="19"/>
                <w:szCs w:val="19"/>
              </w:rPr>
            </w:pPr>
            <w:r w:rsidRPr="007D2368">
              <w:rPr>
                <w:rFonts w:cs="Arial"/>
                <w:sz w:val="19"/>
                <w:szCs w:val="19"/>
              </w:rPr>
              <w:t>Titre :</w:t>
            </w:r>
          </w:p>
        </w:tc>
        <w:tc>
          <w:tcPr>
            <w:tcW w:w="3528" w:type="dxa"/>
          </w:tcPr>
          <w:p w14:paraId="227821BC" w14:textId="77777777" w:rsidR="007634B4" w:rsidRPr="007D2368" w:rsidRDefault="007634B4">
            <w:pPr>
              <w:keepNext/>
              <w:ind w:left="708" w:hanging="708"/>
              <w:rPr>
                <w:rFonts w:cs="Arial"/>
                <w:sz w:val="19"/>
                <w:szCs w:val="19"/>
              </w:rPr>
            </w:pPr>
          </w:p>
          <w:p w14:paraId="75B2E430" w14:textId="77777777" w:rsidR="007634B4" w:rsidRPr="007D2368" w:rsidRDefault="007634B4">
            <w:pPr>
              <w:pStyle w:val="En-tte"/>
              <w:keepNext/>
              <w:tabs>
                <w:tab w:val="clear" w:pos="4536"/>
                <w:tab w:val="clear" w:pos="9072"/>
              </w:tabs>
              <w:ind w:left="708" w:hanging="708"/>
              <w:rPr>
                <w:rFonts w:cs="Arial"/>
                <w:sz w:val="19"/>
                <w:szCs w:val="19"/>
              </w:rPr>
            </w:pPr>
            <w:r w:rsidRPr="007D2368">
              <w:rPr>
                <w:rFonts w:cs="Arial"/>
                <w:sz w:val="19"/>
                <w:szCs w:val="19"/>
              </w:rPr>
              <w:t>……………………….</w:t>
            </w:r>
            <w:r w:rsidRPr="007D2368">
              <w:rPr>
                <w:rFonts w:cs="Arial"/>
                <w:sz w:val="19"/>
                <w:szCs w:val="19"/>
              </w:rPr>
              <w:tab/>
            </w:r>
          </w:p>
        </w:tc>
      </w:tr>
      <w:tr w:rsidR="007634B4" w:rsidRPr="007D2368" w14:paraId="33C0A164" w14:textId="77777777">
        <w:trPr>
          <w:trHeight w:val="680"/>
        </w:trPr>
        <w:tc>
          <w:tcPr>
            <w:tcW w:w="1368" w:type="dxa"/>
          </w:tcPr>
          <w:p w14:paraId="07370597" w14:textId="77777777" w:rsidR="007634B4" w:rsidRPr="007D2368" w:rsidRDefault="007634B4">
            <w:pPr>
              <w:keepNext/>
              <w:ind w:left="708" w:hanging="708"/>
              <w:jc w:val="right"/>
              <w:rPr>
                <w:rFonts w:cs="Arial"/>
                <w:sz w:val="19"/>
                <w:szCs w:val="19"/>
              </w:rPr>
            </w:pPr>
          </w:p>
          <w:p w14:paraId="64DE1F7C" w14:textId="77777777" w:rsidR="007634B4" w:rsidRPr="007D2368" w:rsidRDefault="007634B4">
            <w:pPr>
              <w:keepNext/>
              <w:ind w:left="708" w:hanging="708"/>
              <w:jc w:val="right"/>
              <w:rPr>
                <w:rFonts w:cs="Arial"/>
                <w:sz w:val="19"/>
                <w:szCs w:val="19"/>
              </w:rPr>
            </w:pPr>
            <w:r w:rsidRPr="007D2368">
              <w:rPr>
                <w:rFonts w:cs="Arial"/>
                <w:sz w:val="19"/>
                <w:szCs w:val="19"/>
              </w:rPr>
              <w:t>Signature :</w:t>
            </w:r>
          </w:p>
        </w:tc>
        <w:tc>
          <w:tcPr>
            <w:tcW w:w="3477" w:type="dxa"/>
          </w:tcPr>
          <w:p w14:paraId="386AC9A4" w14:textId="77777777" w:rsidR="007634B4" w:rsidRPr="007D2368" w:rsidRDefault="007634B4">
            <w:pPr>
              <w:keepNext/>
              <w:ind w:left="708" w:hanging="708"/>
              <w:rPr>
                <w:rFonts w:cs="Arial"/>
                <w:sz w:val="19"/>
                <w:szCs w:val="19"/>
              </w:rPr>
            </w:pPr>
          </w:p>
          <w:p w14:paraId="73C65A23" w14:textId="77777777" w:rsidR="007634B4" w:rsidRPr="007D2368" w:rsidRDefault="007634B4">
            <w:pPr>
              <w:keepNext/>
              <w:ind w:left="708" w:hanging="708"/>
              <w:rPr>
                <w:rFonts w:cs="Arial"/>
                <w:sz w:val="19"/>
                <w:szCs w:val="19"/>
              </w:rPr>
            </w:pPr>
            <w:r w:rsidRPr="007D2368">
              <w:rPr>
                <w:rFonts w:cs="Arial"/>
                <w:sz w:val="19"/>
                <w:szCs w:val="19"/>
              </w:rPr>
              <w:t>……………………….</w:t>
            </w:r>
            <w:r w:rsidRPr="007D2368">
              <w:rPr>
                <w:rFonts w:cs="Arial"/>
                <w:sz w:val="19"/>
                <w:szCs w:val="19"/>
              </w:rPr>
              <w:tab/>
            </w:r>
          </w:p>
        </w:tc>
        <w:tc>
          <w:tcPr>
            <w:tcW w:w="483" w:type="dxa"/>
          </w:tcPr>
          <w:p w14:paraId="1B7CEE72" w14:textId="77777777" w:rsidR="007634B4" w:rsidRPr="007D2368" w:rsidRDefault="007634B4">
            <w:pPr>
              <w:keepNext/>
              <w:ind w:left="708" w:hanging="708"/>
              <w:rPr>
                <w:rFonts w:cs="Arial"/>
                <w:sz w:val="19"/>
                <w:szCs w:val="19"/>
              </w:rPr>
            </w:pPr>
          </w:p>
        </w:tc>
        <w:tc>
          <w:tcPr>
            <w:tcW w:w="1440" w:type="dxa"/>
          </w:tcPr>
          <w:p w14:paraId="22D45D76" w14:textId="77777777" w:rsidR="007634B4" w:rsidRPr="007D2368" w:rsidRDefault="007634B4">
            <w:pPr>
              <w:keepNext/>
              <w:ind w:left="708" w:hanging="708"/>
              <w:jc w:val="right"/>
              <w:rPr>
                <w:rFonts w:cs="Arial"/>
                <w:sz w:val="19"/>
                <w:szCs w:val="19"/>
              </w:rPr>
            </w:pPr>
          </w:p>
          <w:p w14:paraId="48124DBC" w14:textId="77777777" w:rsidR="007634B4" w:rsidRPr="007D2368" w:rsidRDefault="007634B4">
            <w:pPr>
              <w:keepNext/>
              <w:ind w:left="708" w:hanging="708"/>
              <w:jc w:val="right"/>
              <w:rPr>
                <w:rFonts w:cs="Arial"/>
                <w:sz w:val="19"/>
                <w:szCs w:val="19"/>
              </w:rPr>
            </w:pPr>
            <w:r w:rsidRPr="007D2368">
              <w:rPr>
                <w:rFonts w:cs="Arial"/>
                <w:sz w:val="19"/>
                <w:szCs w:val="19"/>
              </w:rPr>
              <w:t>Signature :</w:t>
            </w:r>
          </w:p>
        </w:tc>
        <w:tc>
          <w:tcPr>
            <w:tcW w:w="3528" w:type="dxa"/>
          </w:tcPr>
          <w:p w14:paraId="013D0549" w14:textId="77777777" w:rsidR="007634B4" w:rsidRPr="007D2368" w:rsidRDefault="007634B4">
            <w:pPr>
              <w:keepNext/>
              <w:ind w:left="708" w:hanging="708"/>
              <w:rPr>
                <w:rFonts w:cs="Arial"/>
                <w:sz w:val="19"/>
                <w:szCs w:val="19"/>
              </w:rPr>
            </w:pPr>
          </w:p>
          <w:p w14:paraId="1D0068C9" w14:textId="77777777" w:rsidR="007634B4" w:rsidRPr="007D2368" w:rsidRDefault="007634B4">
            <w:pPr>
              <w:keepNext/>
              <w:ind w:left="708" w:hanging="708"/>
              <w:rPr>
                <w:rFonts w:cs="Arial"/>
                <w:sz w:val="19"/>
                <w:szCs w:val="19"/>
              </w:rPr>
            </w:pPr>
            <w:r w:rsidRPr="007D2368">
              <w:rPr>
                <w:rFonts w:cs="Arial"/>
                <w:sz w:val="19"/>
                <w:szCs w:val="19"/>
              </w:rPr>
              <w:t>……………………….</w:t>
            </w:r>
            <w:r w:rsidRPr="007D2368">
              <w:rPr>
                <w:rFonts w:cs="Arial"/>
                <w:sz w:val="19"/>
                <w:szCs w:val="19"/>
              </w:rPr>
              <w:tab/>
            </w:r>
          </w:p>
        </w:tc>
      </w:tr>
      <w:tr w:rsidR="007634B4" w:rsidRPr="007D2368" w14:paraId="0C752E09" w14:textId="77777777">
        <w:trPr>
          <w:trHeight w:val="680"/>
        </w:trPr>
        <w:tc>
          <w:tcPr>
            <w:tcW w:w="1368" w:type="dxa"/>
          </w:tcPr>
          <w:p w14:paraId="7FFC4B69" w14:textId="77777777" w:rsidR="007634B4" w:rsidRPr="007D2368" w:rsidRDefault="007634B4">
            <w:pPr>
              <w:keepNext/>
              <w:ind w:left="708" w:hanging="708"/>
              <w:jc w:val="right"/>
              <w:rPr>
                <w:rFonts w:cs="Arial"/>
                <w:sz w:val="19"/>
                <w:szCs w:val="19"/>
              </w:rPr>
            </w:pPr>
          </w:p>
          <w:p w14:paraId="0CE5E7AE" w14:textId="77777777" w:rsidR="007634B4" w:rsidRPr="007D2368" w:rsidRDefault="007634B4">
            <w:pPr>
              <w:keepNext/>
              <w:ind w:left="708" w:hanging="708"/>
              <w:jc w:val="right"/>
              <w:rPr>
                <w:rFonts w:cs="Arial"/>
                <w:sz w:val="19"/>
                <w:szCs w:val="19"/>
              </w:rPr>
            </w:pPr>
            <w:r w:rsidRPr="007D2368">
              <w:rPr>
                <w:rFonts w:cs="Arial"/>
                <w:sz w:val="19"/>
                <w:szCs w:val="19"/>
              </w:rPr>
              <w:t>Date :</w:t>
            </w:r>
          </w:p>
        </w:tc>
        <w:tc>
          <w:tcPr>
            <w:tcW w:w="3477" w:type="dxa"/>
          </w:tcPr>
          <w:p w14:paraId="6AF5C910" w14:textId="77777777" w:rsidR="007634B4" w:rsidRPr="007D2368" w:rsidRDefault="007634B4">
            <w:pPr>
              <w:keepNext/>
              <w:ind w:left="708" w:hanging="708"/>
              <w:rPr>
                <w:rFonts w:cs="Arial"/>
                <w:sz w:val="19"/>
                <w:szCs w:val="19"/>
              </w:rPr>
            </w:pPr>
          </w:p>
          <w:p w14:paraId="722F5642" w14:textId="77777777" w:rsidR="007634B4" w:rsidRPr="007D2368" w:rsidRDefault="007634B4">
            <w:pPr>
              <w:keepNext/>
              <w:ind w:left="708" w:hanging="708"/>
              <w:rPr>
                <w:rFonts w:cs="Arial"/>
                <w:sz w:val="19"/>
                <w:szCs w:val="19"/>
              </w:rPr>
            </w:pPr>
            <w:r w:rsidRPr="007D2368">
              <w:rPr>
                <w:rFonts w:cs="Arial"/>
                <w:sz w:val="19"/>
                <w:szCs w:val="19"/>
              </w:rPr>
              <w:t>……………………….</w:t>
            </w:r>
            <w:r w:rsidRPr="007D2368">
              <w:rPr>
                <w:rFonts w:cs="Arial"/>
                <w:sz w:val="19"/>
                <w:szCs w:val="19"/>
              </w:rPr>
              <w:tab/>
            </w:r>
          </w:p>
        </w:tc>
        <w:tc>
          <w:tcPr>
            <w:tcW w:w="483" w:type="dxa"/>
          </w:tcPr>
          <w:p w14:paraId="1D0D0E1A" w14:textId="77777777" w:rsidR="007634B4" w:rsidRPr="007D2368" w:rsidRDefault="007634B4">
            <w:pPr>
              <w:keepNext/>
              <w:ind w:left="708" w:hanging="708"/>
              <w:rPr>
                <w:rFonts w:cs="Arial"/>
                <w:sz w:val="19"/>
                <w:szCs w:val="19"/>
              </w:rPr>
            </w:pPr>
          </w:p>
        </w:tc>
        <w:tc>
          <w:tcPr>
            <w:tcW w:w="1440" w:type="dxa"/>
          </w:tcPr>
          <w:p w14:paraId="18E2B31F" w14:textId="77777777" w:rsidR="007634B4" w:rsidRPr="007D2368" w:rsidRDefault="007634B4">
            <w:pPr>
              <w:keepNext/>
              <w:ind w:left="708" w:hanging="708"/>
              <w:jc w:val="right"/>
              <w:rPr>
                <w:rFonts w:cs="Arial"/>
                <w:sz w:val="19"/>
                <w:szCs w:val="19"/>
              </w:rPr>
            </w:pPr>
          </w:p>
          <w:p w14:paraId="4BFE5E2A" w14:textId="77777777" w:rsidR="007634B4" w:rsidRPr="007D2368" w:rsidRDefault="007634B4">
            <w:pPr>
              <w:keepNext/>
              <w:ind w:left="708" w:hanging="708"/>
              <w:jc w:val="right"/>
              <w:rPr>
                <w:rFonts w:cs="Arial"/>
                <w:sz w:val="19"/>
                <w:szCs w:val="19"/>
              </w:rPr>
            </w:pPr>
            <w:r w:rsidRPr="007D2368">
              <w:rPr>
                <w:rFonts w:cs="Arial"/>
                <w:sz w:val="19"/>
                <w:szCs w:val="19"/>
              </w:rPr>
              <w:t>Date :</w:t>
            </w:r>
          </w:p>
        </w:tc>
        <w:tc>
          <w:tcPr>
            <w:tcW w:w="3528" w:type="dxa"/>
          </w:tcPr>
          <w:p w14:paraId="786F4A0B" w14:textId="77777777" w:rsidR="007634B4" w:rsidRPr="007D2368" w:rsidRDefault="007634B4">
            <w:pPr>
              <w:keepNext/>
              <w:ind w:left="708" w:hanging="708"/>
              <w:rPr>
                <w:rFonts w:cs="Arial"/>
                <w:sz w:val="19"/>
                <w:szCs w:val="19"/>
              </w:rPr>
            </w:pPr>
          </w:p>
          <w:p w14:paraId="60789190" w14:textId="77777777" w:rsidR="007634B4" w:rsidRPr="007D2368" w:rsidRDefault="007634B4">
            <w:pPr>
              <w:keepNext/>
              <w:ind w:left="708" w:hanging="708"/>
              <w:rPr>
                <w:rFonts w:cs="Arial"/>
                <w:sz w:val="19"/>
                <w:szCs w:val="19"/>
              </w:rPr>
            </w:pPr>
            <w:r w:rsidRPr="007D2368">
              <w:rPr>
                <w:rFonts w:cs="Arial"/>
                <w:sz w:val="19"/>
                <w:szCs w:val="19"/>
              </w:rPr>
              <w:t>……………………….</w:t>
            </w:r>
            <w:r w:rsidRPr="007D2368">
              <w:rPr>
                <w:rFonts w:cs="Arial"/>
                <w:sz w:val="19"/>
                <w:szCs w:val="19"/>
              </w:rPr>
              <w:tab/>
            </w:r>
          </w:p>
        </w:tc>
      </w:tr>
    </w:tbl>
    <w:p w14:paraId="0673D841" w14:textId="77777777" w:rsidR="007634B4" w:rsidRDefault="007634B4">
      <w:pPr>
        <w:ind w:left="708" w:hanging="708"/>
        <w:rPr>
          <w:rFonts w:cs="Arial"/>
        </w:rPr>
      </w:pPr>
    </w:p>
    <w:p w14:paraId="253BE5F2" w14:textId="77777777" w:rsidR="007634B4" w:rsidRPr="008E36F9" w:rsidRDefault="007634B4" w:rsidP="00D22701">
      <w:pPr>
        <w:ind w:left="708" w:hanging="708"/>
        <w:rPr>
          <w:rFonts w:cs="Arial"/>
        </w:rPr>
      </w:pPr>
    </w:p>
    <w:p w14:paraId="05F12E76" w14:textId="77777777" w:rsidR="007634B4" w:rsidRPr="00F63C54" w:rsidRDefault="007634B4" w:rsidP="00D22701">
      <w:pPr>
        <w:pStyle w:val="Titre2"/>
        <w:numPr>
          <w:ilvl w:val="0"/>
          <w:numId w:val="0"/>
        </w:numPr>
        <w:ind w:left="284"/>
        <w:jc w:val="center"/>
        <w:rPr>
          <w:sz w:val="24"/>
        </w:rPr>
      </w:pPr>
      <w:r w:rsidRPr="00D22701">
        <w:br w:type="page"/>
      </w:r>
      <w:r w:rsidRPr="00F63C54">
        <w:rPr>
          <w:sz w:val="24"/>
        </w:rPr>
        <w:lastRenderedPageBreak/>
        <w:t xml:space="preserve">Annexe </w:t>
      </w:r>
      <w:r w:rsidR="00042110" w:rsidRPr="00F63C54">
        <w:rPr>
          <w:sz w:val="24"/>
        </w:rPr>
        <w:t>A</w:t>
      </w:r>
      <w:r w:rsidRPr="00F63C54">
        <w:rPr>
          <w:sz w:val="24"/>
        </w:rPr>
        <w:t xml:space="preserve"> « </w:t>
      </w:r>
      <w:r w:rsidR="00F94EB5" w:rsidRPr="00F63C54">
        <w:rPr>
          <w:sz w:val="24"/>
        </w:rPr>
        <w:t>Cahier des Charges</w:t>
      </w:r>
      <w:r w:rsidR="009149A6" w:rsidRPr="00F63C54">
        <w:rPr>
          <w:sz w:val="24"/>
        </w:rPr>
        <w:t xml:space="preserve"> </w:t>
      </w:r>
      <w:r w:rsidR="00F63C54" w:rsidRPr="00F63C54">
        <w:rPr>
          <w:sz w:val="24"/>
        </w:rPr>
        <w:t xml:space="preserve">Fonctionnel Référence </w:t>
      </w:r>
      <w:r w:rsidR="00A41DF6">
        <w:rPr>
          <w:sz w:val="24"/>
        </w:rPr>
        <w:t>438610-1</w:t>
      </w:r>
      <w:r w:rsidR="00F63C54" w:rsidRPr="00F63C54">
        <w:rPr>
          <w:sz w:val="24"/>
        </w:rPr>
        <w:t> </w:t>
      </w:r>
      <w:r w:rsidRPr="00F63C54">
        <w:rPr>
          <w:sz w:val="24"/>
        </w:rPr>
        <w:t>»</w:t>
      </w:r>
    </w:p>
    <w:p w14:paraId="10902B87" w14:textId="77777777" w:rsidR="00DD66BB" w:rsidRPr="00D22701" w:rsidRDefault="00DD66BB" w:rsidP="00DD66BB">
      <w:pPr>
        <w:rPr>
          <w:rFonts w:cs="Arial"/>
          <w:b/>
        </w:rPr>
      </w:pPr>
    </w:p>
    <w:p w14:paraId="05E29889" w14:textId="77777777" w:rsidR="00DD66BB" w:rsidRPr="00D22701" w:rsidRDefault="00DD66BB" w:rsidP="00DD66BB">
      <w:pPr>
        <w:rPr>
          <w:rFonts w:cs="Arial"/>
          <w:b/>
        </w:rPr>
      </w:pPr>
    </w:p>
    <w:p w14:paraId="610285FA" w14:textId="77777777" w:rsidR="00E33A7A" w:rsidRPr="007D2368" w:rsidRDefault="00E33A7A" w:rsidP="00E33A7A">
      <w:pPr>
        <w:rPr>
          <w:rFonts w:cs="Arial"/>
          <w:b/>
          <w:sz w:val="19"/>
          <w:szCs w:val="19"/>
        </w:rPr>
      </w:pPr>
    </w:p>
    <w:p w14:paraId="38DAA93A" w14:textId="77777777" w:rsidR="00E33A7A" w:rsidRPr="00E33A7A" w:rsidRDefault="00E33A7A" w:rsidP="00E33A7A">
      <w:pPr>
        <w:rPr>
          <w:rFonts w:cs="Arial"/>
        </w:rPr>
      </w:pPr>
    </w:p>
    <w:p w14:paraId="379AF501" w14:textId="77777777" w:rsidR="00E33A7A" w:rsidRPr="00E33A7A" w:rsidRDefault="00E33A7A" w:rsidP="00E33A7A">
      <w:pPr>
        <w:rPr>
          <w:rFonts w:cs="Arial"/>
        </w:rPr>
      </w:pPr>
    </w:p>
    <w:p w14:paraId="4EB60686" w14:textId="77777777" w:rsidR="00E33A7A" w:rsidRPr="00E33A7A" w:rsidRDefault="00E33A7A" w:rsidP="00E33A7A">
      <w:pPr>
        <w:rPr>
          <w:rFonts w:cs="Arial"/>
        </w:rPr>
      </w:pPr>
    </w:p>
    <w:p w14:paraId="38251062" w14:textId="77777777" w:rsidR="00E33A7A" w:rsidRPr="00E33A7A" w:rsidRDefault="00E33A7A" w:rsidP="00E33A7A">
      <w:pPr>
        <w:rPr>
          <w:rFonts w:cs="Arial"/>
        </w:rPr>
      </w:pPr>
    </w:p>
    <w:p w14:paraId="00F240F1" w14:textId="77777777" w:rsidR="00E33A7A" w:rsidRPr="00E33A7A" w:rsidRDefault="00E33A7A" w:rsidP="00E33A7A">
      <w:pPr>
        <w:rPr>
          <w:rFonts w:cs="Arial"/>
        </w:rPr>
      </w:pPr>
    </w:p>
    <w:p w14:paraId="68B22003" w14:textId="77777777" w:rsidR="00E33A7A" w:rsidRPr="00E33A7A" w:rsidRDefault="00E33A7A" w:rsidP="00E33A7A">
      <w:pPr>
        <w:rPr>
          <w:rFonts w:cs="Arial"/>
        </w:rPr>
      </w:pPr>
    </w:p>
    <w:p w14:paraId="1482F15B" w14:textId="77777777" w:rsidR="00E33A7A" w:rsidRPr="00E33A7A" w:rsidRDefault="00E33A7A" w:rsidP="00E33A7A">
      <w:pPr>
        <w:rPr>
          <w:rFonts w:cs="Arial"/>
        </w:rPr>
      </w:pPr>
    </w:p>
    <w:p w14:paraId="7E71DBF7" w14:textId="77777777" w:rsidR="00E33A7A" w:rsidRPr="00E33A7A" w:rsidRDefault="00E33A7A" w:rsidP="00E33A7A">
      <w:pPr>
        <w:rPr>
          <w:rFonts w:cs="Arial"/>
        </w:rPr>
      </w:pPr>
    </w:p>
    <w:p w14:paraId="71107D80" w14:textId="77777777" w:rsidR="00E33A7A" w:rsidRPr="00E33A7A" w:rsidRDefault="00E33A7A" w:rsidP="00E33A7A">
      <w:pPr>
        <w:rPr>
          <w:rFonts w:cs="Arial"/>
        </w:rPr>
      </w:pPr>
    </w:p>
    <w:p w14:paraId="20AB918F" w14:textId="77777777" w:rsidR="00E33A7A" w:rsidRPr="00E33A7A" w:rsidRDefault="00E33A7A" w:rsidP="00E33A7A">
      <w:pPr>
        <w:rPr>
          <w:rFonts w:cs="Arial"/>
        </w:rPr>
      </w:pPr>
    </w:p>
    <w:p w14:paraId="70FBF0BD" w14:textId="77777777" w:rsidR="007634B4" w:rsidRDefault="007634B4" w:rsidP="0053047E">
      <w:pPr>
        <w:pStyle w:val="Titre2"/>
        <w:numPr>
          <w:ilvl w:val="0"/>
          <w:numId w:val="0"/>
        </w:numPr>
        <w:ind w:left="284"/>
        <w:jc w:val="center"/>
        <w:rPr>
          <w:sz w:val="24"/>
        </w:rPr>
      </w:pPr>
      <w:r>
        <w:rPr>
          <w:rFonts w:eastAsia="Batang"/>
        </w:rPr>
        <w:br w:type="page"/>
      </w:r>
      <w:r>
        <w:rPr>
          <w:sz w:val="24"/>
        </w:rPr>
        <w:lastRenderedPageBreak/>
        <w:t xml:space="preserve">Annexe </w:t>
      </w:r>
      <w:r w:rsidR="00E57C8B">
        <w:rPr>
          <w:sz w:val="24"/>
        </w:rPr>
        <w:t>B</w:t>
      </w:r>
      <w:r>
        <w:rPr>
          <w:sz w:val="24"/>
        </w:rPr>
        <w:t xml:space="preserve"> «</w:t>
      </w:r>
      <w:r w:rsidR="009149A6">
        <w:rPr>
          <w:sz w:val="24"/>
        </w:rPr>
        <w:t xml:space="preserve"> </w:t>
      </w:r>
      <w:r w:rsidR="00B57556">
        <w:rPr>
          <w:sz w:val="24"/>
        </w:rPr>
        <w:t>Offre commerciale du Prestataire</w:t>
      </w:r>
      <w:r>
        <w:rPr>
          <w:sz w:val="24"/>
        </w:rPr>
        <w:t>»</w:t>
      </w:r>
    </w:p>
    <w:p w14:paraId="0C4F820B" w14:textId="77777777" w:rsidR="007634B4" w:rsidRDefault="007634B4">
      <w:pPr>
        <w:rPr>
          <w:rFonts w:eastAsia="Batang"/>
        </w:rPr>
      </w:pPr>
    </w:p>
    <w:p w14:paraId="613C8B61" w14:textId="77777777" w:rsidR="00DD2703" w:rsidRDefault="00DD2703" w:rsidP="00D22701">
      <w:pPr>
        <w:rPr>
          <w:rFonts w:eastAsia="Batang"/>
        </w:rPr>
      </w:pPr>
    </w:p>
    <w:p w14:paraId="6ABBE898" w14:textId="77777777" w:rsidR="00DD2703" w:rsidRDefault="00DD2703" w:rsidP="00D22701">
      <w:pPr>
        <w:rPr>
          <w:rFonts w:eastAsia="Batang"/>
        </w:rPr>
      </w:pPr>
    </w:p>
    <w:p w14:paraId="45D6FFB0" w14:textId="77777777" w:rsidR="009149A6" w:rsidRPr="007D2368" w:rsidRDefault="009149A6" w:rsidP="009149A6">
      <w:pPr>
        <w:rPr>
          <w:rFonts w:cs="Arial"/>
          <w:sz w:val="19"/>
          <w:szCs w:val="19"/>
        </w:rPr>
      </w:pPr>
      <w:r w:rsidRPr="007D2368">
        <w:rPr>
          <w:rFonts w:cs="Arial"/>
          <w:sz w:val="19"/>
          <w:szCs w:val="19"/>
        </w:rPr>
        <w:t xml:space="preserve">TARIFS DES PRESTATIONS HORS </w:t>
      </w:r>
      <w:r w:rsidR="00223152" w:rsidRPr="007D2368">
        <w:rPr>
          <w:rFonts w:cs="Arial"/>
          <w:sz w:val="19"/>
          <w:szCs w:val="19"/>
        </w:rPr>
        <w:t>FORFAIT ANNUEL</w:t>
      </w:r>
    </w:p>
    <w:p w14:paraId="641BCF10" w14:textId="77777777" w:rsidR="009149A6" w:rsidRPr="007D2368" w:rsidRDefault="009149A6" w:rsidP="009149A6">
      <w:pPr>
        <w:rPr>
          <w:rFonts w:cs="Arial"/>
          <w:sz w:val="19"/>
          <w:szCs w:val="19"/>
        </w:rPr>
      </w:pPr>
    </w:p>
    <w:p w14:paraId="19E387A2" w14:textId="77777777" w:rsidR="009149A6" w:rsidRPr="007D2368" w:rsidRDefault="009149A6" w:rsidP="009149A6">
      <w:pPr>
        <w:rPr>
          <w:rFonts w:cs="Arial"/>
          <w:sz w:val="19"/>
          <w:szCs w:val="19"/>
        </w:rPr>
      </w:pPr>
    </w:p>
    <w:p w14:paraId="48D71E21" w14:textId="77777777" w:rsidR="009149A6" w:rsidRPr="007D2368" w:rsidRDefault="009149A6" w:rsidP="009149A6">
      <w:pPr>
        <w:rPr>
          <w:rFonts w:cs="Arial"/>
          <w:sz w:val="19"/>
          <w:szCs w:val="19"/>
        </w:rPr>
      </w:pPr>
      <w:r w:rsidRPr="007D2368">
        <w:rPr>
          <w:rFonts w:cs="Arial"/>
          <w:sz w:val="19"/>
          <w:szCs w:val="19"/>
        </w:rPr>
        <w:t xml:space="preserve">Les coûts de réparation hors </w:t>
      </w:r>
      <w:r w:rsidR="00223152" w:rsidRPr="007D2368">
        <w:rPr>
          <w:rFonts w:cs="Arial"/>
          <w:sz w:val="19"/>
          <w:szCs w:val="19"/>
        </w:rPr>
        <w:t xml:space="preserve">Forfait annuel </w:t>
      </w:r>
      <w:r w:rsidRPr="007D2368">
        <w:rPr>
          <w:rFonts w:cs="Arial"/>
          <w:sz w:val="19"/>
          <w:szCs w:val="19"/>
        </w:rPr>
        <w:t>seront établis sur la base des éléments suivants :</w:t>
      </w:r>
    </w:p>
    <w:p w14:paraId="7FABAE61" w14:textId="77777777" w:rsidR="009149A6" w:rsidRPr="00F83E68" w:rsidRDefault="009149A6" w:rsidP="009149A6">
      <w:pPr>
        <w:rPr>
          <w:rFonts w:cs="Arial"/>
        </w:rPr>
      </w:pPr>
    </w:p>
    <w:p w14:paraId="784DA9A2" w14:textId="77777777" w:rsidR="009149A6" w:rsidRPr="00D15E29" w:rsidRDefault="00D9277A" w:rsidP="009149A6">
      <w:pPr>
        <w:rPr>
          <w:rFonts w:cs="Arial"/>
        </w:rPr>
      </w:pPr>
      <w:r>
        <w:rPr>
          <w:rFonts w:cs="Arial"/>
        </w:rPr>
        <w:tab/>
      </w:r>
      <w:r>
        <w:rPr>
          <w:rFonts w:cs="Arial"/>
        </w:rPr>
        <w:tab/>
      </w:r>
      <w:r>
        <w:rPr>
          <w:rFonts w:cs="Arial"/>
        </w:rPr>
        <w:tab/>
      </w:r>
      <w:r>
        <w:rPr>
          <w:rFonts w:cs="Arial"/>
        </w:rPr>
        <w:tab/>
      </w:r>
      <w:r>
        <w:rPr>
          <w:rFonts w:cs="Arial"/>
        </w:rPr>
        <w:tab/>
      </w:r>
    </w:p>
    <w:p w14:paraId="5671A95B" w14:textId="77777777" w:rsidR="009149A6" w:rsidRPr="00F83E68" w:rsidRDefault="009149A6" w:rsidP="009149A6">
      <w:pPr>
        <w:rPr>
          <w:rFonts w:cs="Arial"/>
        </w:rPr>
      </w:pPr>
    </w:p>
    <w:p w14:paraId="617AEB7D" w14:textId="77777777" w:rsidR="0049739F" w:rsidRPr="00D22701" w:rsidRDefault="0049739F" w:rsidP="00D22701">
      <w:pPr>
        <w:rPr>
          <w:rFonts w:cs="Arial"/>
        </w:rPr>
      </w:pPr>
    </w:p>
    <w:p w14:paraId="43A8F5AC" w14:textId="77777777" w:rsidR="009149A6" w:rsidRDefault="007634B4" w:rsidP="006D0F51">
      <w:pPr>
        <w:pStyle w:val="Titre2"/>
        <w:numPr>
          <w:ilvl w:val="0"/>
          <w:numId w:val="0"/>
        </w:numPr>
        <w:jc w:val="center"/>
        <w:rPr>
          <w:rFonts w:eastAsia="Batang"/>
        </w:rPr>
      </w:pPr>
      <w:r>
        <w:rPr>
          <w:rFonts w:eastAsia="Batang"/>
        </w:rPr>
        <w:br w:type="page"/>
      </w:r>
    </w:p>
    <w:p w14:paraId="43E5AA77" w14:textId="77777777" w:rsidR="007634B4" w:rsidRDefault="00E57C8B" w:rsidP="006D0F51">
      <w:pPr>
        <w:pStyle w:val="Titre2"/>
        <w:numPr>
          <w:ilvl w:val="0"/>
          <w:numId w:val="0"/>
        </w:numPr>
        <w:jc w:val="center"/>
        <w:rPr>
          <w:sz w:val="24"/>
        </w:rPr>
      </w:pPr>
      <w:r>
        <w:rPr>
          <w:sz w:val="24"/>
        </w:rPr>
        <w:t>Annexe C</w:t>
      </w:r>
      <w:r w:rsidR="007634B4">
        <w:rPr>
          <w:sz w:val="24"/>
        </w:rPr>
        <w:t xml:space="preserve"> « </w:t>
      </w:r>
      <w:r w:rsidR="00F63C54">
        <w:rPr>
          <w:sz w:val="24"/>
        </w:rPr>
        <w:t>Offre technique du Prestataire</w:t>
      </w:r>
      <w:r w:rsidR="007634B4">
        <w:rPr>
          <w:sz w:val="24"/>
        </w:rPr>
        <w:t>»</w:t>
      </w:r>
    </w:p>
    <w:p w14:paraId="5CC96F0C" w14:textId="77777777" w:rsidR="006C3398" w:rsidRDefault="006C3398" w:rsidP="006C3398">
      <w:pPr>
        <w:rPr>
          <w:rFonts w:eastAsia="Batang"/>
        </w:rPr>
      </w:pPr>
    </w:p>
    <w:p w14:paraId="36B5F4B4" w14:textId="77777777" w:rsidR="006C3398" w:rsidRDefault="006C3398" w:rsidP="006C3398">
      <w:pPr>
        <w:rPr>
          <w:rFonts w:eastAsia="Batang"/>
        </w:rPr>
      </w:pPr>
    </w:p>
    <w:p w14:paraId="7D7972F5" w14:textId="77777777" w:rsidR="006C3398" w:rsidRPr="006C3398" w:rsidRDefault="006C3398" w:rsidP="006C3398">
      <w:pPr>
        <w:rPr>
          <w:rFonts w:eastAsia="Batang"/>
        </w:rPr>
      </w:pPr>
    </w:p>
    <w:p w14:paraId="373C0B7A" w14:textId="77777777" w:rsidR="00347C53" w:rsidRDefault="00347C53" w:rsidP="00D22701">
      <w:pPr>
        <w:rPr>
          <w:rFonts w:eastAsia="Batang"/>
          <w:b/>
          <w:sz w:val="20"/>
        </w:rPr>
      </w:pPr>
    </w:p>
    <w:p w14:paraId="15912582" w14:textId="77777777" w:rsidR="00A870E3" w:rsidRDefault="00A870E3" w:rsidP="00D22701">
      <w:pPr>
        <w:rPr>
          <w:rFonts w:eastAsia="Batang"/>
          <w:b/>
          <w:sz w:val="20"/>
        </w:rPr>
      </w:pPr>
    </w:p>
    <w:p w14:paraId="7C58AC10" w14:textId="77777777" w:rsidR="00A870E3" w:rsidRDefault="00A870E3" w:rsidP="00D22701">
      <w:pPr>
        <w:rPr>
          <w:rFonts w:eastAsia="Batang"/>
          <w:b/>
          <w:sz w:val="20"/>
        </w:rPr>
      </w:pPr>
    </w:p>
    <w:p w14:paraId="70CDD8B9" w14:textId="77777777" w:rsidR="00A870E3" w:rsidRPr="00A870E3" w:rsidRDefault="00A870E3" w:rsidP="00D22701">
      <w:pPr>
        <w:rPr>
          <w:rFonts w:eastAsia="Batang"/>
          <w:b/>
          <w:sz w:val="20"/>
        </w:rPr>
      </w:pPr>
      <w:r>
        <w:rPr>
          <w:rFonts w:eastAsia="Batang"/>
          <w:b/>
          <w:sz w:val="20"/>
        </w:rPr>
        <w:br w:type="page"/>
      </w:r>
    </w:p>
    <w:p w14:paraId="2400153D" w14:textId="77777777" w:rsidR="00A870E3" w:rsidRDefault="00E57C8B" w:rsidP="00F63C54">
      <w:pPr>
        <w:pStyle w:val="Titre2"/>
        <w:numPr>
          <w:ilvl w:val="0"/>
          <w:numId w:val="0"/>
        </w:numPr>
        <w:jc w:val="center"/>
        <w:rPr>
          <w:sz w:val="24"/>
        </w:rPr>
      </w:pPr>
      <w:r>
        <w:rPr>
          <w:sz w:val="24"/>
        </w:rPr>
        <w:t>Annexe D</w:t>
      </w:r>
      <w:r w:rsidR="00A870E3">
        <w:rPr>
          <w:sz w:val="24"/>
        </w:rPr>
        <w:t xml:space="preserve"> « </w:t>
      </w:r>
      <w:r w:rsidR="00F63C54">
        <w:rPr>
          <w:sz w:val="24"/>
        </w:rPr>
        <w:t>Autorisation d’occupation à titre précaire d’un emplacement sur le Site</w:t>
      </w:r>
      <w:r w:rsidR="00A870E3">
        <w:rPr>
          <w:sz w:val="24"/>
        </w:rPr>
        <w:t>»</w:t>
      </w:r>
    </w:p>
    <w:p w14:paraId="323B8B85" w14:textId="77777777" w:rsidR="00802FB5" w:rsidRDefault="00802FB5" w:rsidP="00802FB5"/>
    <w:p w14:paraId="3164364C" w14:textId="77777777" w:rsidR="00802FB5" w:rsidRDefault="00802FB5" w:rsidP="00802FB5"/>
    <w:p w14:paraId="6C83D84D" w14:textId="77777777" w:rsidR="00FB26DB" w:rsidRPr="00F63C54" w:rsidRDefault="00FB26DB" w:rsidP="00FB26DB">
      <w:pPr>
        <w:rPr>
          <w:rFonts w:eastAsia="Batang"/>
        </w:rPr>
      </w:pPr>
    </w:p>
    <w:p w14:paraId="190DE1E2" w14:textId="77777777" w:rsidR="00F63C54" w:rsidRPr="00F63C54" w:rsidRDefault="0066795E" w:rsidP="0066795E">
      <w:pPr>
        <w:pStyle w:val="Titre2"/>
        <w:numPr>
          <w:ilvl w:val="0"/>
          <w:numId w:val="0"/>
        </w:numPr>
        <w:rPr>
          <w:sz w:val="24"/>
        </w:rPr>
      </w:pPr>
      <w:r w:rsidRPr="00F63C54">
        <w:rPr>
          <w:sz w:val="24"/>
        </w:rPr>
        <w:t xml:space="preserve"> </w:t>
      </w:r>
    </w:p>
    <w:p w14:paraId="449F61C2" w14:textId="77777777" w:rsidR="00B22B88" w:rsidRPr="00F63C54" w:rsidRDefault="00B22B88" w:rsidP="00FB26DB">
      <w:pPr>
        <w:rPr>
          <w:rFonts w:cs="Arial"/>
          <w:sz w:val="24"/>
          <w:szCs w:val="24"/>
        </w:rPr>
      </w:pPr>
    </w:p>
    <w:p w14:paraId="31763455" w14:textId="77777777" w:rsidR="003F6D31" w:rsidRPr="00F63C54" w:rsidRDefault="003F6D31" w:rsidP="003F6D31">
      <w:pPr>
        <w:autoSpaceDE w:val="0"/>
        <w:autoSpaceDN w:val="0"/>
        <w:adjustRightInd w:val="0"/>
        <w:jc w:val="left"/>
        <w:rPr>
          <w:rFonts w:cs="Arial"/>
          <w:sz w:val="24"/>
          <w:szCs w:val="24"/>
        </w:rPr>
      </w:pPr>
    </w:p>
    <w:p w14:paraId="1EC26717" w14:textId="77777777" w:rsidR="007D7411" w:rsidRPr="00F63C54" w:rsidRDefault="00F63C54" w:rsidP="003F6D31">
      <w:pPr>
        <w:autoSpaceDE w:val="0"/>
        <w:autoSpaceDN w:val="0"/>
        <w:adjustRightInd w:val="0"/>
        <w:jc w:val="left"/>
        <w:rPr>
          <w:rFonts w:cs="Arial"/>
          <w:bCs/>
          <w:sz w:val="24"/>
          <w:szCs w:val="24"/>
        </w:rPr>
      </w:pPr>
      <w:r w:rsidRPr="00F63C54">
        <w:rPr>
          <w:rFonts w:cs="Arial"/>
          <w:bCs/>
          <w:sz w:val="24"/>
          <w:szCs w:val="24"/>
        </w:rPr>
        <w:br w:type="page"/>
      </w:r>
    </w:p>
    <w:p w14:paraId="22F99867" w14:textId="77777777" w:rsidR="00F63C54" w:rsidRPr="00F63C54" w:rsidRDefault="00F63C54" w:rsidP="00F63C54">
      <w:pPr>
        <w:ind w:left="1080"/>
        <w:rPr>
          <w:rFonts w:cs="Arial"/>
          <w:sz w:val="24"/>
          <w:szCs w:val="24"/>
        </w:rPr>
      </w:pPr>
    </w:p>
    <w:p w14:paraId="5C585FFD" w14:textId="77777777" w:rsidR="00F63C54" w:rsidRPr="00F63C54" w:rsidRDefault="00F63C54" w:rsidP="00F63C54">
      <w:pPr>
        <w:ind w:left="1080"/>
        <w:jc w:val="center"/>
        <w:rPr>
          <w:rFonts w:eastAsia="Batang" w:cs="Arial"/>
          <w:b/>
          <w:sz w:val="24"/>
          <w:szCs w:val="24"/>
        </w:rPr>
      </w:pPr>
      <w:r w:rsidRPr="00F63C54">
        <w:rPr>
          <w:rFonts w:cs="Arial"/>
          <w:b/>
          <w:sz w:val="24"/>
          <w:szCs w:val="24"/>
        </w:rPr>
        <w:t xml:space="preserve">Annexe </w:t>
      </w:r>
      <w:r w:rsidR="0066795E">
        <w:rPr>
          <w:rFonts w:cs="Arial"/>
          <w:b/>
          <w:sz w:val="24"/>
          <w:szCs w:val="24"/>
        </w:rPr>
        <w:t>E</w:t>
      </w:r>
      <w:r w:rsidRPr="00F63C54">
        <w:rPr>
          <w:rFonts w:cs="Arial"/>
          <w:b/>
          <w:sz w:val="24"/>
          <w:szCs w:val="24"/>
        </w:rPr>
        <w:t xml:space="preserve"> «Représentation d’IFPEN et du Prestataire »</w:t>
      </w:r>
    </w:p>
    <w:p w14:paraId="45674C12" w14:textId="77777777" w:rsidR="00F63C54" w:rsidRPr="00F63C54" w:rsidRDefault="00F63C54" w:rsidP="003F6D31">
      <w:pPr>
        <w:autoSpaceDE w:val="0"/>
        <w:autoSpaceDN w:val="0"/>
        <w:adjustRightInd w:val="0"/>
        <w:jc w:val="left"/>
        <w:rPr>
          <w:rFonts w:cs="Arial"/>
          <w:bCs/>
          <w:sz w:val="24"/>
          <w:szCs w:val="24"/>
        </w:rPr>
      </w:pPr>
    </w:p>
    <w:p w14:paraId="26DE1C3E" w14:textId="77777777" w:rsidR="007634B4" w:rsidRPr="00F63C54" w:rsidRDefault="007634B4">
      <w:pPr>
        <w:rPr>
          <w:rFonts w:eastAsia="Batang" w:cs="Arial"/>
          <w:sz w:val="24"/>
          <w:szCs w:val="24"/>
        </w:rPr>
      </w:pPr>
    </w:p>
    <w:p w14:paraId="31EE37DD" w14:textId="77777777" w:rsidR="00E57C8B" w:rsidRPr="00D93CFF" w:rsidRDefault="00DD13EB" w:rsidP="00E57C8B">
      <w:pPr>
        <w:pStyle w:val="Titre2"/>
        <w:numPr>
          <w:ilvl w:val="0"/>
          <w:numId w:val="0"/>
        </w:numPr>
        <w:jc w:val="center"/>
        <w:rPr>
          <w:rFonts w:eastAsia="Batang"/>
        </w:rPr>
      </w:pPr>
      <w:r w:rsidRPr="00F63C54">
        <w:rPr>
          <w:b w:val="0"/>
          <w:sz w:val="24"/>
        </w:rPr>
        <w:br w:type="page"/>
      </w:r>
    </w:p>
    <w:p w14:paraId="1AE1DBC0" w14:textId="77777777" w:rsidR="009B4BE5" w:rsidRPr="00D93CFF" w:rsidRDefault="009B4BE5" w:rsidP="00D22701">
      <w:pPr>
        <w:autoSpaceDE w:val="0"/>
        <w:autoSpaceDN w:val="0"/>
        <w:adjustRightInd w:val="0"/>
        <w:ind w:firstLine="708"/>
        <w:rPr>
          <w:rFonts w:eastAsia="Batang"/>
        </w:rPr>
      </w:pPr>
    </w:p>
    <w:p w14:paraId="65B80CA5" w14:textId="77777777" w:rsidR="009B4BE5" w:rsidRPr="00D93CFF" w:rsidRDefault="009B4BE5" w:rsidP="00D22701">
      <w:pPr>
        <w:autoSpaceDE w:val="0"/>
        <w:autoSpaceDN w:val="0"/>
        <w:adjustRightInd w:val="0"/>
        <w:ind w:firstLine="708"/>
        <w:rPr>
          <w:rFonts w:eastAsia="Batang"/>
        </w:rPr>
      </w:pPr>
      <w:r w:rsidRPr="00D93CFF">
        <w:rPr>
          <w:rFonts w:eastAsia="Batang"/>
        </w:rPr>
        <w:tab/>
      </w:r>
    </w:p>
    <w:p w14:paraId="60CA031C" w14:textId="77777777" w:rsidR="007634B4" w:rsidRDefault="007D7411">
      <w:pPr>
        <w:pStyle w:val="Titre2"/>
        <w:numPr>
          <w:ilvl w:val="0"/>
          <w:numId w:val="0"/>
        </w:numPr>
        <w:jc w:val="center"/>
        <w:rPr>
          <w:sz w:val="24"/>
        </w:rPr>
      </w:pPr>
      <w:r>
        <w:rPr>
          <w:sz w:val="24"/>
        </w:rPr>
        <w:t xml:space="preserve">Annexe </w:t>
      </w:r>
      <w:r w:rsidR="0066795E">
        <w:rPr>
          <w:sz w:val="24"/>
        </w:rPr>
        <w:t>F</w:t>
      </w:r>
      <w:r w:rsidR="007634B4">
        <w:rPr>
          <w:sz w:val="24"/>
        </w:rPr>
        <w:t xml:space="preserve"> « Attestation d'assurance»</w:t>
      </w:r>
    </w:p>
    <w:p w14:paraId="40E63BF6" w14:textId="77777777" w:rsidR="007634B4" w:rsidRDefault="007634B4">
      <w:pPr>
        <w:rPr>
          <w:rFonts w:eastAsia="Batang"/>
        </w:rPr>
      </w:pPr>
    </w:p>
    <w:p w14:paraId="5B9730B2" w14:textId="77777777" w:rsidR="007634B4" w:rsidRDefault="007634B4">
      <w:pPr>
        <w:rPr>
          <w:rFonts w:eastAsia="Batang"/>
        </w:rPr>
      </w:pPr>
    </w:p>
    <w:p w14:paraId="5233FED2" w14:textId="77777777" w:rsidR="00310112" w:rsidRDefault="007634B4">
      <w:pPr>
        <w:pStyle w:val="Titre2"/>
        <w:numPr>
          <w:ilvl w:val="0"/>
          <w:numId w:val="0"/>
        </w:numPr>
        <w:jc w:val="center"/>
        <w:rPr>
          <w:rFonts w:eastAsia="Batang"/>
        </w:rPr>
      </w:pPr>
      <w:r>
        <w:rPr>
          <w:rFonts w:eastAsia="Batang"/>
        </w:rPr>
        <w:br w:type="page"/>
      </w:r>
    </w:p>
    <w:p w14:paraId="2FC3962E" w14:textId="77777777" w:rsidR="000517B5" w:rsidRDefault="00FC7809" w:rsidP="000517B5">
      <w:pPr>
        <w:pStyle w:val="Titre2"/>
        <w:numPr>
          <w:ilvl w:val="0"/>
          <w:numId w:val="0"/>
        </w:numPr>
        <w:jc w:val="center"/>
        <w:rPr>
          <w:rFonts w:eastAsia="Batang"/>
          <w:sz w:val="24"/>
        </w:rPr>
      </w:pPr>
      <w:r>
        <w:rPr>
          <w:sz w:val="24"/>
        </w:rPr>
        <w:t xml:space="preserve">Annexe </w:t>
      </w:r>
      <w:r w:rsidR="0066795E">
        <w:rPr>
          <w:sz w:val="24"/>
        </w:rPr>
        <w:t>G</w:t>
      </w:r>
      <w:r w:rsidR="000517B5">
        <w:rPr>
          <w:sz w:val="24"/>
        </w:rPr>
        <w:t xml:space="preserve"> « Lutte contre le travail dissimulé »</w:t>
      </w:r>
    </w:p>
    <w:p w14:paraId="7D653F05" w14:textId="77777777" w:rsidR="000517B5" w:rsidRDefault="000517B5" w:rsidP="00984EDA">
      <w:pPr>
        <w:rPr>
          <w:rFonts w:eastAsia="Batang" w:cs="Arial"/>
          <w:szCs w:val="18"/>
        </w:rPr>
      </w:pPr>
    </w:p>
    <w:p w14:paraId="302F9AA1" w14:textId="77777777" w:rsidR="00DD13EB" w:rsidRDefault="00DD13EB" w:rsidP="00DD13EB">
      <w:pPr>
        <w:ind w:left="708" w:hanging="708"/>
        <w:rPr>
          <w:rFonts w:cs="Arial"/>
          <w:b/>
          <w:bCs/>
          <w:sz w:val="19"/>
          <w:szCs w:val="19"/>
          <w:highlight w:val="yellow"/>
        </w:rPr>
      </w:pPr>
      <w:bookmarkStart w:id="91" w:name="_Toc277003953"/>
      <w:bookmarkStart w:id="92" w:name="_Toc277003696"/>
      <w:bookmarkStart w:id="93" w:name="_Toc277003607"/>
    </w:p>
    <w:p w14:paraId="2D4BD70D" w14:textId="77777777" w:rsidR="00DD13EB" w:rsidRPr="00F34215" w:rsidRDefault="00DD13EB" w:rsidP="00DD13EB">
      <w:pPr>
        <w:ind w:left="708" w:hanging="708"/>
        <w:rPr>
          <w:rFonts w:cs="Arial"/>
          <w:b/>
          <w:bCs/>
          <w:sz w:val="19"/>
          <w:szCs w:val="19"/>
        </w:rPr>
      </w:pPr>
      <w:r w:rsidRPr="00CF3058">
        <w:rPr>
          <w:rFonts w:cs="Arial"/>
          <w:b/>
          <w:bCs/>
          <w:sz w:val="19"/>
          <w:szCs w:val="19"/>
          <w:highlight w:val="yellow"/>
        </w:rPr>
        <w:t>XXXXXX</w:t>
      </w:r>
    </w:p>
    <w:p w14:paraId="5185C8EA" w14:textId="77777777" w:rsidR="00DD13EB" w:rsidRPr="00F34215" w:rsidRDefault="00DD13EB" w:rsidP="00DD13EB">
      <w:pPr>
        <w:ind w:left="708" w:hanging="708"/>
        <w:rPr>
          <w:rFonts w:cs="Arial"/>
          <w:sz w:val="19"/>
          <w:szCs w:val="19"/>
        </w:rPr>
      </w:pPr>
      <w:r w:rsidRPr="00F34215">
        <w:rPr>
          <w:rFonts w:cs="Arial"/>
          <w:sz w:val="19"/>
          <w:szCs w:val="19"/>
        </w:rPr>
        <w:t xml:space="preserve">Société au capital de </w:t>
      </w:r>
      <w:r w:rsidRPr="00CF3058">
        <w:rPr>
          <w:rFonts w:cs="Arial"/>
          <w:sz w:val="19"/>
          <w:szCs w:val="19"/>
          <w:highlight w:val="yellow"/>
        </w:rPr>
        <w:t>xxxx</w:t>
      </w:r>
      <w:r w:rsidRPr="00F34215">
        <w:rPr>
          <w:rFonts w:cs="Arial"/>
          <w:sz w:val="19"/>
          <w:szCs w:val="19"/>
        </w:rPr>
        <w:t xml:space="preserve"> euros, immatriculée au R.C.S. </w:t>
      </w:r>
      <w:r w:rsidRPr="00CF3058">
        <w:rPr>
          <w:rFonts w:cs="Arial"/>
          <w:sz w:val="19"/>
          <w:szCs w:val="19"/>
          <w:highlight w:val="yellow"/>
        </w:rPr>
        <w:t>xxxxxxxxxxxx</w:t>
      </w:r>
    </w:p>
    <w:p w14:paraId="1479A5E2" w14:textId="77777777" w:rsidR="00DD13EB" w:rsidRPr="00F34215" w:rsidRDefault="00DD13EB" w:rsidP="00DD13EB">
      <w:pPr>
        <w:ind w:left="708" w:hanging="708"/>
        <w:rPr>
          <w:rFonts w:cs="Arial"/>
          <w:sz w:val="19"/>
          <w:szCs w:val="19"/>
        </w:rPr>
      </w:pPr>
      <w:r w:rsidRPr="00F34215">
        <w:rPr>
          <w:rFonts w:cs="Arial"/>
          <w:sz w:val="19"/>
          <w:szCs w:val="19"/>
        </w:rPr>
        <w:t xml:space="preserve">Dont le siège est situé </w:t>
      </w:r>
      <w:r w:rsidRPr="00CF3058">
        <w:rPr>
          <w:rFonts w:cs="Arial"/>
          <w:sz w:val="19"/>
          <w:szCs w:val="19"/>
          <w:highlight w:val="yellow"/>
        </w:rPr>
        <w:t>xxxxxxx</w:t>
      </w:r>
    </w:p>
    <w:p w14:paraId="19DD7FA8" w14:textId="77777777" w:rsidR="00DD13EB" w:rsidRPr="00194C90" w:rsidRDefault="00DD13EB" w:rsidP="00DD13EB">
      <w:pPr>
        <w:ind w:left="708" w:hanging="708"/>
        <w:rPr>
          <w:rFonts w:cs="Arial"/>
          <w:sz w:val="19"/>
          <w:szCs w:val="19"/>
        </w:rPr>
      </w:pPr>
      <w:r w:rsidRPr="00194C90">
        <w:rPr>
          <w:rFonts w:cs="Arial"/>
          <w:sz w:val="19"/>
          <w:szCs w:val="19"/>
          <w:highlight w:val="yellow"/>
        </w:rPr>
        <w:t>Représentée par xxxxxxxxxxxxxx, en qualité de xxxxxxxxxxxxxxxx</w:t>
      </w:r>
    </w:p>
    <w:p w14:paraId="61771E7B" w14:textId="77777777" w:rsidR="000517B5" w:rsidRPr="00984EDA" w:rsidRDefault="000517B5" w:rsidP="00984EDA">
      <w:pPr>
        <w:rPr>
          <w:rFonts w:eastAsia="Batang"/>
        </w:rPr>
      </w:pPr>
    </w:p>
    <w:p w14:paraId="31D93558" w14:textId="77777777" w:rsidR="000517B5" w:rsidRPr="00984EDA" w:rsidRDefault="000517B5" w:rsidP="00984EDA">
      <w:pPr>
        <w:rPr>
          <w:rFonts w:eastAsia="Batang"/>
        </w:rPr>
      </w:pPr>
    </w:p>
    <w:p w14:paraId="74E03094" w14:textId="77777777" w:rsidR="000517B5" w:rsidRPr="00984EDA" w:rsidRDefault="000517B5" w:rsidP="00984EDA">
      <w:pPr>
        <w:rPr>
          <w:rFonts w:eastAsia="Batang"/>
        </w:rPr>
      </w:pPr>
      <w:r w:rsidRPr="00984EDA">
        <w:rPr>
          <w:rFonts w:eastAsia="Batang"/>
        </w:rPr>
        <w:t xml:space="preserve">                                   </w:t>
      </w:r>
    </w:p>
    <w:p w14:paraId="57B4A622" w14:textId="77777777" w:rsidR="000517B5" w:rsidRPr="000411F5" w:rsidRDefault="000517B5" w:rsidP="00984EDA">
      <w:pPr>
        <w:rPr>
          <w:rFonts w:eastAsia="Batang"/>
          <w:sz w:val="19"/>
          <w:szCs w:val="19"/>
        </w:rPr>
      </w:pPr>
    </w:p>
    <w:p w14:paraId="485656AB" w14:textId="77777777" w:rsidR="000517B5" w:rsidRPr="000411F5" w:rsidRDefault="000517B5" w:rsidP="00984EDA">
      <w:pPr>
        <w:rPr>
          <w:rFonts w:eastAsia="Batang"/>
          <w:sz w:val="19"/>
          <w:szCs w:val="19"/>
        </w:rPr>
      </w:pPr>
    </w:p>
    <w:p w14:paraId="3347C2AD" w14:textId="77777777" w:rsidR="000517B5" w:rsidRPr="000411F5" w:rsidRDefault="000517B5" w:rsidP="000517B5">
      <w:pPr>
        <w:rPr>
          <w:rFonts w:eastAsia="Batang"/>
          <w:sz w:val="19"/>
          <w:szCs w:val="19"/>
        </w:rPr>
      </w:pPr>
      <w:r w:rsidRPr="000411F5">
        <w:rPr>
          <w:rFonts w:eastAsia="Batang"/>
          <w:sz w:val="19"/>
          <w:szCs w:val="19"/>
        </w:rPr>
        <w:t>atteste sur l'honneur :</w:t>
      </w:r>
    </w:p>
    <w:p w14:paraId="6304378B" w14:textId="77777777" w:rsidR="000517B5" w:rsidRPr="000411F5" w:rsidRDefault="000517B5" w:rsidP="000517B5">
      <w:pPr>
        <w:rPr>
          <w:rFonts w:eastAsia="Batang"/>
          <w:sz w:val="19"/>
          <w:szCs w:val="19"/>
        </w:rPr>
      </w:pPr>
    </w:p>
    <w:p w14:paraId="33D3C163" w14:textId="77777777" w:rsidR="0033164D" w:rsidRDefault="000517B5" w:rsidP="00984EDA">
      <w:pPr>
        <w:rPr>
          <w:rFonts w:eastAsia="Batang"/>
        </w:rPr>
      </w:pPr>
      <w:r w:rsidRPr="000411F5">
        <w:rPr>
          <w:rFonts w:eastAsia="Batang"/>
          <w:sz w:val="19"/>
          <w:szCs w:val="19"/>
        </w:rPr>
        <w:t>- que le personnel utilisé en France pour la réalisation du Contrat n°</w:t>
      </w:r>
      <w:r w:rsidR="00A156D4" w:rsidRPr="00A156D4">
        <w:rPr>
          <w:rFonts w:eastAsia="Batang"/>
          <w:sz w:val="19"/>
          <w:szCs w:val="19"/>
          <w:highlight w:val="yellow"/>
        </w:rPr>
        <w:t>……………</w:t>
      </w:r>
      <w:r w:rsidR="00CD1679">
        <w:rPr>
          <w:rFonts w:eastAsia="Batang"/>
          <w:sz w:val="19"/>
          <w:szCs w:val="19"/>
        </w:rPr>
        <w:t xml:space="preserve">conclu entre </w:t>
      </w:r>
      <w:r w:rsidRPr="000411F5">
        <w:rPr>
          <w:rFonts w:eastAsia="Batang"/>
          <w:sz w:val="19"/>
          <w:szCs w:val="19"/>
        </w:rPr>
        <w:t>IFPEN et</w:t>
      </w:r>
      <w:r w:rsidR="00A156D4">
        <w:rPr>
          <w:rFonts w:eastAsia="Batang"/>
          <w:sz w:val="19"/>
          <w:szCs w:val="19"/>
        </w:rPr>
        <w:t xml:space="preserve"> </w:t>
      </w:r>
      <w:r w:rsidR="00A156D4" w:rsidRPr="00A156D4">
        <w:rPr>
          <w:rFonts w:eastAsia="Batang"/>
          <w:sz w:val="19"/>
          <w:szCs w:val="19"/>
          <w:highlight w:val="yellow"/>
        </w:rPr>
        <w:t>XXXX</w:t>
      </w:r>
      <w:r w:rsidR="00A156D4">
        <w:rPr>
          <w:rFonts w:eastAsia="Batang"/>
          <w:sz w:val="19"/>
          <w:szCs w:val="19"/>
        </w:rPr>
        <w:t xml:space="preserve"> </w:t>
      </w:r>
      <w:r w:rsidRPr="000411F5">
        <w:rPr>
          <w:rFonts w:eastAsia="Batang"/>
          <w:sz w:val="19"/>
          <w:szCs w:val="19"/>
        </w:rPr>
        <w:t xml:space="preserve">est régulièrement employé </w:t>
      </w:r>
      <w:r w:rsidR="0033164D">
        <w:rPr>
          <w:rFonts w:eastAsia="Batang"/>
        </w:rPr>
        <w:t xml:space="preserve">au regard du droit du travail français (notamment au regard des articles L 1221-10 à L 1221-12, L 3243-1 et suivants et  R3243-1 et suivants, D 8254-2 et suivants du Code du Travail), et dans le cas où elle serait autorisée par IFPEN à avoir recours à un sous-traitant, elle reconnaît avoir été informée de l'interdiction faite par la loi de contracter avec toute personne physique ou morale en situation irrégulière notamment au regard de l'article L.8221-3 et L.8221-5 du Code du Travail. </w:t>
      </w:r>
    </w:p>
    <w:p w14:paraId="5DAED066" w14:textId="77777777" w:rsidR="000517B5" w:rsidRPr="000411F5" w:rsidRDefault="000517B5" w:rsidP="00984EDA">
      <w:pPr>
        <w:rPr>
          <w:rFonts w:eastAsia="Batang"/>
          <w:sz w:val="19"/>
          <w:szCs w:val="19"/>
        </w:rPr>
      </w:pPr>
    </w:p>
    <w:p w14:paraId="167DC64E" w14:textId="77777777" w:rsidR="000517B5" w:rsidRPr="000411F5" w:rsidRDefault="000517B5" w:rsidP="00984EDA">
      <w:pPr>
        <w:rPr>
          <w:rFonts w:eastAsia="Batang"/>
          <w:sz w:val="19"/>
          <w:szCs w:val="19"/>
        </w:rPr>
      </w:pPr>
      <w:r w:rsidRPr="000411F5">
        <w:rPr>
          <w:rFonts w:eastAsia="Batang"/>
          <w:sz w:val="19"/>
          <w:szCs w:val="19"/>
        </w:rPr>
        <w:t>- qu’elle a procédé auprès de l’administration fiscale au dépôt de l‘ensemble des déclarations fiscales obligatoires à la date de la présente.</w:t>
      </w:r>
    </w:p>
    <w:p w14:paraId="722D4B5D" w14:textId="77777777" w:rsidR="000517B5" w:rsidRPr="000411F5" w:rsidRDefault="000517B5" w:rsidP="00984EDA">
      <w:pPr>
        <w:rPr>
          <w:rFonts w:eastAsia="Batang"/>
          <w:sz w:val="19"/>
          <w:szCs w:val="19"/>
        </w:rPr>
      </w:pPr>
    </w:p>
    <w:p w14:paraId="4EB1355B" w14:textId="77777777" w:rsidR="000517B5" w:rsidRPr="000411F5" w:rsidRDefault="000517B5" w:rsidP="00984EDA">
      <w:pPr>
        <w:rPr>
          <w:rFonts w:eastAsia="Batang"/>
          <w:sz w:val="19"/>
          <w:szCs w:val="19"/>
        </w:rPr>
      </w:pPr>
      <w:r w:rsidRPr="000411F5">
        <w:rPr>
          <w:rFonts w:eastAsia="Batang"/>
          <w:sz w:val="19"/>
          <w:szCs w:val="19"/>
        </w:rPr>
        <w:t>- que le personnel utilisé dans tout pays autre que la France pour la réalisation de l'objet du Contrat est régulièrement employé au regard des dispositions légales de ce(s) pays, y compris en matière de titres de travail et d’autorisations de séjour nécessaires, et dans le cas où elle serait autorisée par IFPEN à avoir recours à un sous-traitant, elle reconnaît être informée des dispositions légales en vigueur dans ces pays interdisant des situations irrégulières au regard du droit du travail.</w:t>
      </w:r>
    </w:p>
    <w:p w14:paraId="7F58C696" w14:textId="77777777" w:rsidR="000517B5" w:rsidRPr="000411F5" w:rsidRDefault="000517B5" w:rsidP="00984EDA">
      <w:pPr>
        <w:rPr>
          <w:rFonts w:eastAsia="Batang"/>
          <w:sz w:val="19"/>
          <w:szCs w:val="19"/>
        </w:rPr>
      </w:pPr>
    </w:p>
    <w:p w14:paraId="0BC7633A" w14:textId="77777777" w:rsidR="000517B5" w:rsidRPr="000411F5" w:rsidRDefault="000517B5" w:rsidP="000517B5">
      <w:pPr>
        <w:rPr>
          <w:rFonts w:eastAsia="Batang"/>
          <w:sz w:val="19"/>
          <w:szCs w:val="19"/>
        </w:rPr>
      </w:pPr>
    </w:p>
    <w:p w14:paraId="7B366FEC" w14:textId="77777777" w:rsidR="000517B5" w:rsidRPr="000411F5" w:rsidRDefault="000517B5" w:rsidP="000517B5">
      <w:pPr>
        <w:rPr>
          <w:rFonts w:eastAsia="Batang"/>
          <w:sz w:val="19"/>
          <w:szCs w:val="19"/>
        </w:rPr>
      </w:pPr>
      <w:r w:rsidRPr="000411F5">
        <w:rPr>
          <w:rFonts w:eastAsia="Batang"/>
          <w:sz w:val="19"/>
          <w:szCs w:val="19"/>
        </w:rPr>
        <w:t>Fait à :</w:t>
      </w:r>
    </w:p>
    <w:p w14:paraId="7270B85A" w14:textId="77777777" w:rsidR="000517B5" w:rsidRPr="000411F5" w:rsidRDefault="000517B5" w:rsidP="000517B5">
      <w:pPr>
        <w:rPr>
          <w:rFonts w:eastAsia="Batang"/>
          <w:sz w:val="19"/>
          <w:szCs w:val="19"/>
        </w:rPr>
      </w:pPr>
    </w:p>
    <w:p w14:paraId="695D4C34" w14:textId="77777777" w:rsidR="000517B5" w:rsidRPr="000411F5" w:rsidRDefault="000517B5" w:rsidP="00984EDA">
      <w:pPr>
        <w:rPr>
          <w:rFonts w:eastAsia="Batang"/>
          <w:sz w:val="19"/>
          <w:szCs w:val="19"/>
        </w:rPr>
      </w:pPr>
      <w:r w:rsidRPr="000411F5">
        <w:rPr>
          <w:rFonts w:eastAsia="Batang"/>
          <w:sz w:val="19"/>
          <w:szCs w:val="19"/>
        </w:rPr>
        <w:t>Le :</w:t>
      </w:r>
    </w:p>
    <w:p w14:paraId="3B415C4E" w14:textId="77777777" w:rsidR="000517B5" w:rsidRPr="000411F5" w:rsidRDefault="000517B5" w:rsidP="00984EDA">
      <w:pPr>
        <w:rPr>
          <w:rFonts w:eastAsia="Batang"/>
          <w:sz w:val="19"/>
          <w:szCs w:val="19"/>
        </w:rPr>
      </w:pPr>
    </w:p>
    <w:p w14:paraId="557EE803" w14:textId="77777777" w:rsidR="000517B5" w:rsidRPr="000411F5" w:rsidRDefault="000517B5" w:rsidP="00984EDA">
      <w:pPr>
        <w:rPr>
          <w:rFonts w:eastAsia="Batang"/>
          <w:sz w:val="19"/>
          <w:szCs w:val="19"/>
        </w:rPr>
      </w:pPr>
    </w:p>
    <w:p w14:paraId="0097A677" w14:textId="77777777" w:rsidR="000517B5" w:rsidRPr="000411F5" w:rsidRDefault="000517B5" w:rsidP="000517B5">
      <w:pPr>
        <w:rPr>
          <w:rFonts w:eastAsia="Batang"/>
          <w:sz w:val="19"/>
          <w:szCs w:val="19"/>
        </w:rPr>
      </w:pPr>
      <w:r w:rsidRPr="000411F5">
        <w:rPr>
          <w:rFonts w:eastAsia="Batang"/>
          <w:sz w:val="19"/>
          <w:szCs w:val="19"/>
        </w:rPr>
        <w:t>(cachet et signature autorisée de la société)</w:t>
      </w:r>
    </w:p>
    <w:bookmarkEnd w:id="91"/>
    <w:bookmarkEnd w:id="92"/>
    <w:bookmarkEnd w:id="93"/>
    <w:p w14:paraId="54D9E1DF" w14:textId="77777777" w:rsidR="000517B5" w:rsidRPr="000411F5" w:rsidRDefault="000517B5" w:rsidP="00984EDA">
      <w:pPr>
        <w:rPr>
          <w:rFonts w:eastAsia="Batang"/>
          <w:sz w:val="19"/>
          <w:szCs w:val="19"/>
        </w:rPr>
      </w:pPr>
    </w:p>
    <w:p w14:paraId="45BAFC28" w14:textId="77777777" w:rsidR="000517B5" w:rsidRDefault="000517B5" w:rsidP="000517B5">
      <w:pPr>
        <w:jc w:val="center"/>
      </w:pPr>
    </w:p>
    <w:p w14:paraId="31686F29" w14:textId="77777777" w:rsidR="000517B5" w:rsidRDefault="000517B5" w:rsidP="000517B5">
      <w:pPr>
        <w:jc w:val="center"/>
      </w:pPr>
    </w:p>
    <w:p w14:paraId="0E7D4F90" w14:textId="77777777" w:rsidR="000517B5" w:rsidRDefault="000517B5" w:rsidP="000517B5">
      <w:pPr>
        <w:ind w:left="709"/>
        <w:jc w:val="center"/>
      </w:pPr>
    </w:p>
    <w:p w14:paraId="78620EB7" w14:textId="77777777" w:rsidR="000517B5" w:rsidRDefault="000517B5" w:rsidP="00984EDA">
      <w:pPr>
        <w:rPr>
          <w:rFonts w:eastAsia="Batang" w:cs="Arial"/>
          <w:szCs w:val="18"/>
        </w:rPr>
      </w:pPr>
    </w:p>
    <w:p w14:paraId="64DB86A7" w14:textId="77777777" w:rsidR="000517B5" w:rsidRPr="00B63044" w:rsidRDefault="000517B5" w:rsidP="00984EDA">
      <w:pPr>
        <w:rPr>
          <w:rFonts w:eastAsia="Batang" w:cs="Arial"/>
          <w:szCs w:val="18"/>
        </w:rPr>
      </w:pPr>
    </w:p>
    <w:sectPr w:rsidR="000517B5" w:rsidRPr="00B63044" w:rsidSect="00AA007B">
      <w:headerReference w:type="even" r:id="rId13"/>
      <w:headerReference w:type="default" r:id="rId14"/>
      <w:footerReference w:type="even" r:id="rId15"/>
      <w:footerReference w:type="default" r:id="rId16"/>
      <w:headerReference w:type="first" r:id="rId17"/>
      <w:type w:val="continuous"/>
      <w:pgSz w:w="11906" w:h="16838" w:code="9"/>
      <w:pgMar w:top="1618" w:right="924" w:bottom="851" w:left="902" w:header="360" w:footer="245"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3" w:author="BOSSONNET Marine" w:date="2019-07-18T13:37:00Z" w:initials="BM">
    <w:p w14:paraId="2A511938" w14:textId="77777777" w:rsidR="00FE446B" w:rsidRDefault="00FE446B">
      <w:pPr>
        <w:pStyle w:val="Commentaire"/>
      </w:pPr>
      <w:r>
        <w:rPr>
          <w:rStyle w:val="Marquedecommentaire"/>
        </w:rPr>
        <w:annotationRef/>
      </w:r>
      <w:r>
        <w:t>A remplir par le prestataire</w:t>
      </w:r>
    </w:p>
  </w:comment>
  <w:comment w:id="35" w:author="ESSERMEANT Gwenaelle" w:date="2019-07-18T13:38:00Z" w:initials="EG">
    <w:p w14:paraId="0441506A" w14:textId="77777777" w:rsidR="005C7D90" w:rsidRDefault="0072561D">
      <w:pPr>
        <w:pStyle w:val="Commentaire"/>
      </w:pPr>
      <w:r>
        <w:rPr>
          <w:rStyle w:val="Marquedecommentaire"/>
        </w:rPr>
        <w:annotationRef/>
      </w:r>
      <w:r w:rsidRPr="00621A6B">
        <w:rPr>
          <w:b/>
          <w:highlight w:val="yellow"/>
          <w:u w:val="single"/>
        </w:rPr>
        <w:t>@Marine</w:t>
      </w:r>
      <w:r>
        <w:t xml:space="preserve"> : </w:t>
      </w:r>
      <w:r w:rsidR="00EF7D17">
        <w:t>v</w:t>
      </w:r>
      <w:r w:rsidR="005C7D90">
        <w:t xml:space="preserve">u avec Laurent. </w:t>
      </w:r>
    </w:p>
    <w:p w14:paraId="58B6A888" w14:textId="77777777" w:rsidR="0097281E" w:rsidRDefault="0097281E">
      <w:pPr>
        <w:pStyle w:val="Commentaire"/>
      </w:pPr>
    </w:p>
    <w:p w14:paraId="726C41D2" w14:textId="77777777" w:rsidR="009E60D9" w:rsidRDefault="005C7D90">
      <w:pPr>
        <w:pStyle w:val="Commentaire"/>
      </w:pPr>
      <w:r>
        <w:t>A conserver</w:t>
      </w:r>
      <w:r w:rsidR="00324019">
        <w:t xml:space="preserve">. </w:t>
      </w:r>
    </w:p>
    <w:p w14:paraId="3E25FC04" w14:textId="77777777" w:rsidR="009E60D9" w:rsidRDefault="009E60D9">
      <w:pPr>
        <w:pStyle w:val="Commentaire"/>
      </w:pPr>
    </w:p>
    <w:p w14:paraId="5242007D" w14:textId="77777777" w:rsidR="00324019" w:rsidRDefault="00324019">
      <w:pPr>
        <w:pStyle w:val="Commentaire"/>
      </w:pPr>
      <w:r>
        <w:t xml:space="preserve">Cependant : </w:t>
      </w:r>
    </w:p>
    <w:p w14:paraId="4919AFD9" w14:textId="77777777" w:rsidR="00761961" w:rsidRDefault="00324019">
      <w:pPr>
        <w:pStyle w:val="Commentaire"/>
      </w:pPr>
      <w:r>
        <w:t>-</w:t>
      </w:r>
      <w:r w:rsidR="005C7D90">
        <w:t>les clauses du 8.2.4</w:t>
      </w:r>
      <w:r w:rsidR="0097281E">
        <w:t xml:space="preserve">.1 et 8.2.1 </w:t>
      </w:r>
      <w:r>
        <w:t xml:space="preserve">ne </w:t>
      </w:r>
      <w:r w:rsidR="009E60D9">
        <w:t xml:space="preserve">sont </w:t>
      </w:r>
      <w:r>
        <w:t>pas cumulables</w:t>
      </w:r>
      <w:r w:rsidR="00761961">
        <w:t xml:space="preserve"> ; </w:t>
      </w:r>
      <w:r w:rsidR="009E60D9">
        <w:t>et</w:t>
      </w:r>
    </w:p>
    <w:p w14:paraId="797BFC02" w14:textId="77777777" w:rsidR="00761961" w:rsidRDefault="00324019">
      <w:pPr>
        <w:pStyle w:val="Commentaire"/>
      </w:pPr>
      <w:r>
        <w:t xml:space="preserve">-les clauses du 8.2.4.2 et 8.2.2 </w:t>
      </w:r>
      <w:r w:rsidR="00761961">
        <w:t>ne</w:t>
      </w:r>
      <w:r>
        <w:t xml:space="preserve"> </w:t>
      </w:r>
      <w:r w:rsidR="009E60D9">
        <w:t>sont pas</w:t>
      </w:r>
      <w:r w:rsidR="00761961">
        <w:t xml:space="preserve"> </w:t>
      </w:r>
      <w:r>
        <w:t>cumulables</w:t>
      </w:r>
    </w:p>
    <w:p w14:paraId="247FD350" w14:textId="77777777" w:rsidR="00761961" w:rsidRDefault="00761961">
      <w:pPr>
        <w:pStyle w:val="Commentaire"/>
      </w:pPr>
    </w:p>
  </w:comment>
  <w:comment w:id="36" w:author="ESSERMEANT Gwenaelle" w:date="2019-07-18T13:37:00Z" w:initials="EG">
    <w:p w14:paraId="56DA5DD5" w14:textId="77777777" w:rsidR="005C7D90" w:rsidRDefault="005C7D90">
      <w:pPr>
        <w:pStyle w:val="Commentaire"/>
      </w:pPr>
      <w:r>
        <w:rPr>
          <w:rStyle w:val="Marquedecommentaire"/>
        </w:rPr>
        <w:annotationRef/>
      </w:r>
      <w:r w:rsidRPr="005C7D90">
        <w:rPr>
          <w:b/>
          <w:highlight w:val="yellow"/>
          <w:u w:val="single"/>
        </w:rPr>
        <w:t>@Marine</w:t>
      </w:r>
      <w:r>
        <w:t> : vu avec Laurent</w:t>
      </w:r>
      <w:r w:rsidR="0097281E">
        <w:t xml:space="preserve"> pour la modification de la formule</w:t>
      </w:r>
    </w:p>
  </w:comment>
  <w:comment w:id="37" w:author="ESSERMEANT Gwenaelle" w:date="2019-07-18T13:37:00Z" w:initials="EG">
    <w:p w14:paraId="124E8FF2" w14:textId="77777777" w:rsidR="00D04C87" w:rsidRDefault="00D04C87">
      <w:pPr>
        <w:pStyle w:val="Commentaire"/>
      </w:pPr>
      <w:r>
        <w:rPr>
          <w:rStyle w:val="Marquedecommentaire"/>
        </w:rPr>
        <w:annotationRef/>
      </w:r>
      <w:r w:rsidR="00621A6B" w:rsidRPr="00621A6B">
        <w:rPr>
          <w:b/>
          <w:highlight w:val="yellow"/>
          <w:u w:val="single"/>
        </w:rPr>
        <w:t>@Marine</w:t>
      </w:r>
      <w:r w:rsidR="00621A6B">
        <w:t xml:space="preserve"> : </w:t>
      </w:r>
      <w:r w:rsidR="005C7D90">
        <w:t xml:space="preserve">Vu avec Laurent : </w:t>
      </w:r>
      <w:r>
        <w:t>Supprimer les notions « </w:t>
      </w:r>
      <w:r w:rsidR="00324019">
        <w:t>en moyenne</w:t>
      </w:r>
      <w:r>
        <w:t xml:space="preserve"> » dans le cahier des charges </w:t>
      </w:r>
      <w:r w:rsidR="006D0AF4">
        <w:t>au 8.4.1.2 et 8.4.1.3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A511938" w15:done="0"/>
  <w15:commentEx w15:paraId="247FD350" w15:done="0"/>
  <w15:commentEx w15:paraId="56DA5DD5" w15:done="0"/>
  <w15:commentEx w15:paraId="124E8FF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511938" w16cid:durableId="20CA0501"/>
  <w16cid:commentId w16cid:paraId="247FD350" w16cid:durableId="20D987C7"/>
  <w16cid:commentId w16cid:paraId="56DA5DD5" w16cid:durableId="20D9E11F"/>
  <w16cid:commentId w16cid:paraId="124E8FF2" w16cid:durableId="20D98A9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1AF44" w14:textId="77777777" w:rsidR="00CD58ED" w:rsidRDefault="00CD58ED">
      <w:r>
        <w:separator/>
      </w:r>
    </w:p>
  </w:endnote>
  <w:endnote w:type="continuationSeparator" w:id="0">
    <w:p w14:paraId="23421AFF" w14:textId="77777777" w:rsidR="00CD58ED" w:rsidRDefault="00CD5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Garamond">
    <w:panose1 w:val="020204040303010108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E0BEE" w14:textId="77777777" w:rsidR="00F94EB5" w:rsidRDefault="00F94EB5" w:rsidP="009B4BE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19</w:t>
    </w:r>
    <w:r>
      <w:rPr>
        <w:rStyle w:val="Numrodepage"/>
      </w:rPr>
      <w:fldChar w:fldCharType="end"/>
    </w:r>
  </w:p>
  <w:p w14:paraId="649C6EC5" w14:textId="77777777" w:rsidR="00F94EB5" w:rsidRDefault="00F94EB5" w:rsidP="009B4BE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D274A" w14:textId="77777777" w:rsidR="00F94EB5" w:rsidRDefault="00F94EB5" w:rsidP="0070280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9E60D9">
      <w:rPr>
        <w:rStyle w:val="Numrodepage"/>
        <w:noProof/>
      </w:rPr>
      <w:t>8</w:t>
    </w:r>
    <w:r>
      <w:rPr>
        <w:rStyle w:val="Numrodepage"/>
      </w:rPr>
      <w:fldChar w:fldCharType="end"/>
    </w:r>
  </w:p>
  <w:tbl>
    <w:tblPr>
      <w:tblW w:w="10080" w:type="dxa"/>
      <w:tblInd w:w="70" w:type="dxa"/>
      <w:tblBorders>
        <w:top w:val="single" w:sz="4" w:space="0" w:color="auto"/>
      </w:tblBorders>
      <w:tblLayout w:type="fixed"/>
      <w:tblCellMar>
        <w:left w:w="70" w:type="dxa"/>
        <w:right w:w="70" w:type="dxa"/>
      </w:tblCellMar>
      <w:tblLook w:val="0000" w:firstRow="0" w:lastRow="0" w:firstColumn="0" w:lastColumn="0" w:noHBand="0" w:noVBand="0"/>
    </w:tblPr>
    <w:tblGrid>
      <w:gridCol w:w="10080"/>
    </w:tblGrid>
    <w:tr w:rsidR="00F94EB5" w14:paraId="6CE8F874" w14:textId="77777777" w:rsidTr="00ED2CD8">
      <w:tblPrEx>
        <w:tblCellMar>
          <w:top w:w="0" w:type="dxa"/>
          <w:bottom w:w="0" w:type="dxa"/>
        </w:tblCellMar>
      </w:tblPrEx>
      <w:trPr>
        <w:cantSplit/>
      </w:trPr>
      <w:tc>
        <w:tcPr>
          <w:tcW w:w="10080" w:type="dxa"/>
          <w:tcBorders>
            <w:top w:val="nil"/>
          </w:tcBorders>
        </w:tcPr>
        <w:p w14:paraId="60991C8B" w14:textId="77777777" w:rsidR="00F94EB5" w:rsidRPr="009B4BE5" w:rsidRDefault="00F94EB5" w:rsidP="00ED2CD8">
          <w:pPr>
            <w:pStyle w:val="Pieddepage"/>
            <w:ind w:right="360"/>
            <w:jc w:val="center"/>
            <w:rPr>
              <w:szCs w:val="18"/>
            </w:rPr>
          </w:pPr>
        </w:p>
      </w:tc>
    </w:tr>
  </w:tbl>
  <w:p w14:paraId="409072ED" w14:textId="77777777" w:rsidR="00F94EB5" w:rsidRDefault="00F94EB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D1254" w14:textId="77777777" w:rsidR="00CD58ED" w:rsidRDefault="00CD58ED">
      <w:r>
        <w:separator/>
      </w:r>
    </w:p>
  </w:footnote>
  <w:footnote w:type="continuationSeparator" w:id="0">
    <w:p w14:paraId="69224BE7" w14:textId="77777777" w:rsidR="00CD58ED" w:rsidRDefault="00CD58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7C6F2" w14:textId="77777777" w:rsidR="00F94EB5" w:rsidRDefault="00F94EB5">
    <w:pPr>
      <w:pStyle w:val="En-tte"/>
    </w:pPr>
    <w:r>
      <w:rPr>
        <w:noProof/>
      </w:rPr>
      <w:pict w14:anchorId="3EF334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3241293" o:spid="_x0000_s1026" type="#_x0000_t136" style="position:absolute;left:0;text-align:left;margin-left:0;margin-top:0;width:552.7pt;height:157.9pt;rotation:315;z-index:-251658752;mso-position-horizontal:center;mso-position-horizontal-relative:margin;mso-position-vertical:center;mso-position-vertical-relative:margin" o:allowincell="f" fillcolor="silver" stroked="f">
          <v:fill opacity=".5"/>
          <v:textpath style="font-family:&quot;Arial&quot;;font-size:1pt" string="PROJE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tblInd w:w="70" w:type="dxa"/>
      <w:tblLayout w:type="fixed"/>
      <w:tblCellMar>
        <w:left w:w="70" w:type="dxa"/>
        <w:right w:w="70" w:type="dxa"/>
      </w:tblCellMar>
      <w:tblLook w:val="0000" w:firstRow="0" w:lastRow="0" w:firstColumn="0" w:lastColumn="0" w:noHBand="0" w:noVBand="0"/>
    </w:tblPr>
    <w:tblGrid>
      <w:gridCol w:w="7020"/>
      <w:gridCol w:w="2340"/>
      <w:gridCol w:w="720"/>
    </w:tblGrid>
    <w:tr w:rsidR="00F94EB5" w14:paraId="78637981" w14:textId="77777777">
      <w:tblPrEx>
        <w:tblCellMar>
          <w:top w:w="0" w:type="dxa"/>
          <w:bottom w:w="0" w:type="dxa"/>
        </w:tblCellMar>
      </w:tblPrEx>
      <w:trPr>
        <w:cantSplit/>
        <w:trHeight w:val="446"/>
      </w:trPr>
      <w:tc>
        <w:tcPr>
          <w:tcW w:w="7020" w:type="dxa"/>
          <w:tcBorders>
            <w:bottom w:val="single" w:sz="4" w:space="0" w:color="auto"/>
          </w:tcBorders>
          <w:vAlign w:val="center"/>
        </w:tcPr>
        <w:p w14:paraId="1D93A82C" w14:textId="3917D05D" w:rsidR="00F94EB5" w:rsidRDefault="00352BA6" w:rsidP="007A242D">
          <w:pPr>
            <w:pStyle w:val="En-tte"/>
            <w:ind w:left="-70"/>
            <w:rPr>
              <w:b/>
            </w:rPr>
          </w:pPr>
          <w:r w:rsidRPr="008229CA">
            <w:rPr>
              <w:noProof/>
            </w:rPr>
            <w:drawing>
              <wp:inline distT="0" distB="0" distL="0" distR="0" wp14:anchorId="7BE21BBE" wp14:editId="3EAACA18">
                <wp:extent cx="1257300" cy="5486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548640"/>
                        </a:xfrm>
                        <a:prstGeom prst="rect">
                          <a:avLst/>
                        </a:prstGeom>
                        <a:noFill/>
                        <a:ln>
                          <a:noFill/>
                        </a:ln>
                      </pic:spPr>
                    </pic:pic>
                  </a:graphicData>
                </a:graphic>
              </wp:inline>
            </w:drawing>
          </w:r>
        </w:p>
      </w:tc>
      <w:tc>
        <w:tcPr>
          <w:tcW w:w="2340" w:type="dxa"/>
          <w:tcBorders>
            <w:bottom w:val="single" w:sz="4" w:space="0" w:color="auto"/>
          </w:tcBorders>
          <w:vAlign w:val="center"/>
        </w:tcPr>
        <w:p w14:paraId="44A752C9" w14:textId="77777777" w:rsidR="00F94EB5" w:rsidRDefault="00F94EB5">
          <w:pPr>
            <w:pStyle w:val="En-tte"/>
            <w:jc w:val="center"/>
            <w:rPr>
              <w:b/>
              <w:sz w:val="16"/>
              <w:szCs w:val="16"/>
            </w:rPr>
          </w:pPr>
        </w:p>
      </w:tc>
      <w:tc>
        <w:tcPr>
          <w:tcW w:w="720" w:type="dxa"/>
          <w:tcBorders>
            <w:bottom w:val="single" w:sz="4" w:space="0" w:color="auto"/>
          </w:tcBorders>
          <w:vAlign w:val="center"/>
        </w:tcPr>
        <w:p w14:paraId="621FC8B4" w14:textId="77777777" w:rsidR="00F94EB5" w:rsidRDefault="00F94EB5">
          <w:pPr>
            <w:pStyle w:val="En-tte"/>
            <w:jc w:val="center"/>
            <w:rPr>
              <w:sz w:val="16"/>
              <w:szCs w:val="16"/>
            </w:rPr>
          </w:pPr>
        </w:p>
      </w:tc>
    </w:tr>
    <w:tr w:rsidR="00F94EB5" w14:paraId="52D3B76B" w14:textId="77777777">
      <w:tblPrEx>
        <w:tblCellMar>
          <w:top w:w="0" w:type="dxa"/>
          <w:bottom w:w="0" w:type="dxa"/>
        </w:tblCellMar>
      </w:tblPrEx>
      <w:trPr>
        <w:cantSplit/>
      </w:trPr>
      <w:tc>
        <w:tcPr>
          <w:tcW w:w="7020" w:type="dxa"/>
          <w:tcBorders>
            <w:top w:val="single" w:sz="4" w:space="0" w:color="auto"/>
            <w:right w:val="single" w:sz="4" w:space="0" w:color="auto"/>
          </w:tcBorders>
          <w:vAlign w:val="center"/>
        </w:tcPr>
        <w:p w14:paraId="1B393B15" w14:textId="77777777" w:rsidR="00F94EB5" w:rsidRDefault="00F94EB5">
          <w:pPr>
            <w:pStyle w:val="Corpsdetitresimple"/>
          </w:pPr>
          <w:r>
            <w:t>DF – Département Achats</w:t>
          </w:r>
        </w:p>
      </w:tc>
      <w:tc>
        <w:tcPr>
          <w:tcW w:w="2340" w:type="dxa"/>
          <w:tcBorders>
            <w:top w:val="single" w:sz="4" w:space="0" w:color="auto"/>
            <w:left w:val="single" w:sz="4" w:space="0" w:color="auto"/>
            <w:bottom w:val="single" w:sz="4" w:space="0" w:color="auto"/>
            <w:right w:val="single" w:sz="4" w:space="0" w:color="auto"/>
          </w:tcBorders>
          <w:shd w:val="clear" w:color="auto" w:fill="E0E0E0"/>
          <w:vAlign w:val="center"/>
        </w:tcPr>
        <w:p w14:paraId="7D9C59C9" w14:textId="77777777" w:rsidR="00F94EB5" w:rsidRDefault="00F94EB5">
          <w:pPr>
            <w:jc w:val="center"/>
            <w:rPr>
              <w:sz w:val="16"/>
              <w:szCs w:val="16"/>
            </w:rPr>
          </w:pPr>
          <w:r>
            <w:rPr>
              <w:sz w:val="16"/>
              <w:szCs w:val="16"/>
            </w:rPr>
            <w:t>Référence</w:t>
          </w:r>
        </w:p>
      </w:tc>
      <w:tc>
        <w:tcPr>
          <w:tcW w:w="720" w:type="dxa"/>
          <w:tcBorders>
            <w:top w:val="single" w:sz="4" w:space="0" w:color="auto"/>
            <w:left w:val="single" w:sz="4" w:space="0" w:color="auto"/>
            <w:bottom w:val="single" w:sz="4" w:space="0" w:color="auto"/>
            <w:right w:val="single" w:sz="4" w:space="0" w:color="auto"/>
          </w:tcBorders>
          <w:shd w:val="clear" w:color="auto" w:fill="E0E0E0"/>
          <w:vAlign w:val="center"/>
        </w:tcPr>
        <w:p w14:paraId="722D66F5" w14:textId="77777777" w:rsidR="00F94EB5" w:rsidRDefault="00F94EB5">
          <w:pPr>
            <w:jc w:val="center"/>
            <w:rPr>
              <w:sz w:val="16"/>
              <w:szCs w:val="16"/>
            </w:rPr>
          </w:pPr>
          <w:r>
            <w:rPr>
              <w:sz w:val="16"/>
              <w:szCs w:val="16"/>
            </w:rPr>
            <w:t>Page</w:t>
          </w:r>
        </w:p>
      </w:tc>
    </w:tr>
    <w:tr w:rsidR="00F94EB5" w14:paraId="6C622646" w14:textId="77777777">
      <w:tblPrEx>
        <w:tblCellMar>
          <w:top w:w="0" w:type="dxa"/>
          <w:bottom w:w="0" w:type="dxa"/>
        </w:tblCellMar>
      </w:tblPrEx>
      <w:trPr>
        <w:cantSplit/>
      </w:trPr>
      <w:tc>
        <w:tcPr>
          <w:tcW w:w="7020" w:type="dxa"/>
          <w:tcBorders>
            <w:right w:val="single" w:sz="4" w:space="0" w:color="auto"/>
          </w:tcBorders>
          <w:vAlign w:val="center"/>
        </w:tcPr>
        <w:p w14:paraId="1F306BCD" w14:textId="77777777" w:rsidR="00F94EB5" w:rsidRDefault="00F94EB5">
          <w:pPr>
            <w:rPr>
              <w:sz w:val="16"/>
              <w:szCs w:val="16"/>
            </w:rPr>
          </w:pPr>
          <w:r>
            <w:rPr>
              <w:sz w:val="16"/>
              <w:szCs w:val="16"/>
            </w:rPr>
            <w:t>Contrat Maintenance Matériel</w:t>
          </w:r>
        </w:p>
      </w:tc>
      <w:tc>
        <w:tcPr>
          <w:tcW w:w="2340" w:type="dxa"/>
          <w:tcBorders>
            <w:top w:val="single" w:sz="4" w:space="0" w:color="auto"/>
            <w:left w:val="single" w:sz="4" w:space="0" w:color="auto"/>
            <w:bottom w:val="single" w:sz="4" w:space="0" w:color="auto"/>
            <w:right w:val="single" w:sz="4" w:space="0" w:color="auto"/>
          </w:tcBorders>
          <w:vAlign w:val="center"/>
        </w:tcPr>
        <w:p w14:paraId="1FA4487A" w14:textId="77777777" w:rsidR="00F94EB5" w:rsidRDefault="00F94EB5">
          <w:pPr>
            <w:jc w:val="center"/>
            <w:rPr>
              <w:sz w:val="16"/>
              <w:szCs w:val="16"/>
            </w:rPr>
          </w:pPr>
          <w:r>
            <w:rPr>
              <w:sz w:val="16"/>
              <w:szCs w:val="16"/>
            </w:rPr>
            <w:t>F033-QF104</w:t>
          </w:r>
        </w:p>
      </w:tc>
      <w:tc>
        <w:tcPr>
          <w:tcW w:w="720" w:type="dxa"/>
          <w:tcBorders>
            <w:top w:val="single" w:sz="4" w:space="0" w:color="auto"/>
            <w:left w:val="single" w:sz="4" w:space="0" w:color="auto"/>
            <w:bottom w:val="single" w:sz="4" w:space="0" w:color="auto"/>
            <w:right w:val="single" w:sz="4" w:space="0" w:color="auto"/>
          </w:tcBorders>
          <w:vAlign w:val="center"/>
        </w:tcPr>
        <w:p w14:paraId="7C7D4237" w14:textId="77777777" w:rsidR="00F94EB5" w:rsidRPr="00D410D5" w:rsidRDefault="00F94EB5">
          <w:pPr>
            <w:jc w:val="center"/>
            <w:rPr>
              <w:sz w:val="16"/>
              <w:szCs w:val="16"/>
            </w:rPr>
          </w:pPr>
          <w:r w:rsidRPr="00D410D5">
            <w:rPr>
              <w:sz w:val="16"/>
              <w:szCs w:val="16"/>
            </w:rPr>
            <w:fldChar w:fldCharType="begin"/>
          </w:r>
          <w:r w:rsidRPr="00D410D5">
            <w:rPr>
              <w:sz w:val="16"/>
              <w:szCs w:val="16"/>
            </w:rPr>
            <w:instrText xml:space="preserve">PAGE </w:instrText>
          </w:r>
          <w:r w:rsidRPr="00D410D5">
            <w:rPr>
              <w:sz w:val="16"/>
              <w:szCs w:val="16"/>
            </w:rPr>
            <w:fldChar w:fldCharType="separate"/>
          </w:r>
          <w:r w:rsidR="009E60D9">
            <w:rPr>
              <w:noProof/>
              <w:sz w:val="16"/>
              <w:szCs w:val="16"/>
            </w:rPr>
            <w:t>8</w:t>
          </w:r>
          <w:r w:rsidRPr="00D410D5">
            <w:rPr>
              <w:sz w:val="16"/>
              <w:szCs w:val="16"/>
            </w:rPr>
            <w:fldChar w:fldCharType="end"/>
          </w:r>
          <w:r w:rsidRPr="00D410D5">
            <w:rPr>
              <w:sz w:val="16"/>
              <w:szCs w:val="16"/>
            </w:rPr>
            <w:t>/</w:t>
          </w:r>
          <w:r w:rsidRPr="00D410D5">
            <w:rPr>
              <w:rStyle w:val="Numrodepage"/>
              <w:sz w:val="16"/>
              <w:szCs w:val="16"/>
            </w:rPr>
            <w:fldChar w:fldCharType="begin"/>
          </w:r>
          <w:r w:rsidRPr="00D410D5">
            <w:rPr>
              <w:rStyle w:val="Numrodepage"/>
              <w:sz w:val="16"/>
              <w:szCs w:val="16"/>
            </w:rPr>
            <w:instrText xml:space="preserve"> NUMPAGES  \* MERGEFORMAT </w:instrText>
          </w:r>
          <w:r w:rsidRPr="00D410D5">
            <w:rPr>
              <w:rStyle w:val="Numrodepage"/>
              <w:sz w:val="16"/>
              <w:szCs w:val="16"/>
            </w:rPr>
            <w:fldChar w:fldCharType="separate"/>
          </w:r>
          <w:r w:rsidR="009E60D9">
            <w:rPr>
              <w:rStyle w:val="Numrodepage"/>
              <w:noProof/>
              <w:sz w:val="16"/>
              <w:szCs w:val="16"/>
            </w:rPr>
            <w:t>23</w:t>
          </w:r>
          <w:r w:rsidRPr="00D410D5">
            <w:rPr>
              <w:rStyle w:val="Numrodepage"/>
              <w:sz w:val="16"/>
              <w:szCs w:val="16"/>
            </w:rPr>
            <w:fldChar w:fldCharType="end"/>
          </w:r>
        </w:p>
      </w:tc>
    </w:tr>
  </w:tbl>
  <w:p w14:paraId="0C6333A9" w14:textId="2F88E94A" w:rsidR="00F94EB5" w:rsidRDefault="00352BA6">
    <w:pPr>
      <w:pStyle w:val="En-tte"/>
    </w:pPr>
    <w:r>
      <w:rPr>
        <w:noProof/>
      </w:rPr>
      <w:pict w14:anchorId="1340A9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3241294" o:spid="_x0000_s1028" type="#_x0000_t136" style="position:absolute;left:0;text-align:left;margin-left:0;margin-top:0;width:552.7pt;height:157.9pt;rotation:315;z-index:-251657728;mso-position-horizontal:center;mso-position-horizontal-relative:margin;mso-position-vertical:center;mso-position-vertical-relative:margin" o:allowincell="f" fillcolor="silver" stroked="f">
          <v:fill opacity=".5"/>
          <v:textpath style="font-family:&quot;Arial&quot;;font-size:1pt" string="PROJE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4A0CC" w14:textId="77777777" w:rsidR="00F94EB5" w:rsidRDefault="00F94EB5">
    <w:pPr>
      <w:pStyle w:val="En-tte"/>
    </w:pPr>
    <w:r>
      <w:rPr>
        <w:noProof/>
      </w:rPr>
      <w:pict w14:anchorId="32BD96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3241292" o:spid="_x0000_s1025" type="#_x0000_t136" style="position:absolute;left:0;text-align:left;margin-left:0;margin-top:0;width:552.7pt;height:157.9pt;rotation:315;z-index:-251659776;mso-position-horizontal:center;mso-position-horizontal-relative:margin;mso-position-vertical:center;mso-position-vertical-relative:margin" o:allowincell="f" fillcolor="silver" stroked="f">
          <v:fill opacity=".5"/>
          <v:textpath style="font-family:&quot;Arial&quot;;font-size:1pt" string="PROJE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4A414AC"/>
    <w:lvl w:ilvl="0">
      <w:start w:val="1"/>
      <w:numFmt w:val="bullet"/>
      <w:pStyle w:val="Corpsdetexte3"/>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A75C0C14"/>
    <w:lvl w:ilvl="0">
      <w:numFmt w:val="bullet"/>
      <w:lvlText w:val="*"/>
      <w:lvlJc w:val="left"/>
      <w:pPr>
        <w:ind w:left="0" w:firstLine="0"/>
      </w:pPr>
    </w:lvl>
  </w:abstractNum>
  <w:abstractNum w:abstractNumId="2" w15:restartNumberingAfterBreak="0">
    <w:nsid w:val="00F61DE9"/>
    <w:multiLevelType w:val="hybridMultilevel"/>
    <w:tmpl w:val="75DABA1E"/>
    <w:lvl w:ilvl="0" w:tplc="0C9648AE">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5B4EB4"/>
    <w:multiLevelType w:val="hybridMultilevel"/>
    <w:tmpl w:val="CFCA37F0"/>
    <w:lvl w:ilvl="0" w:tplc="359E6B5A">
      <w:numFmt w:val="bullet"/>
      <w:lvlText w:val="-"/>
      <w:lvlJc w:val="left"/>
      <w:pPr>
        <w:ind w:left="3452" w:hanging="360"/>
      </w:pPr>
      <w:rPr>
        <w:rFonts w:ascii="Calibri" w:eastAsia="Calibri" w:hAnsi="Calibri" w:cs="Calibri" w:hint="default"/>
      </w:rPr>
    </w:lvl>
    <w:lvl w:ilvl="1" w:tplc="040C0003">
      <w:start w:val="1"/>
      <w:numFmt w:val="bullet"/>
      <w:lvlText w:val="o"/>
      <w:lvlJc w:val="left"/>
      <w:pPr>
        <w:ind w:left="4172" w:hanging="360"/>
      </w:pPr>
      <w:rPr>
        <w:rFonts w:ascii="Courier New" w:hAnsi="Courier New" w:cs="Courier New" w:hint="default"/>
      </w:rPr>
    </w:lvl>
    <w:lvl w:ilvl="2" w:tplc="040C0005">
      <w:start w:val="1"/>
      <w:numFmt w:val="bullet"/>
      <w:lvlText w:val=""/>
      <w:lvlJc w:val="left"/>
      <w:pPr>
        <w:ind w:left="4892" w:hanging="360"/>
      </w:pPr>
      <w:rPr>
        <w:rFonts w:ascii="Wingdings" w:hAnsi="Wingdings" w:hint="default"/>
      </w:rPr>
    </w:lvl>
    <w:lvl w:ilvl="3" w:tplc="040C0001">
      <w:start w:val="1"/>
      <w:numFmt w:val="bullet"/>
      <w:lvlText w:val=""/>
      <w:lvlJc w:val="left"/>
      <w:pPr>
        <w:ind w:left="5612" w:hanging="360"/>
      </w:pPr>
      <w:rPr>
        <w:rFonts w:ascii="Symbol" w:hAnsi="Symbol" w:hint="default"/>
      </w:rPr>
    </w:lvl>
    <w:lvl w:ilvl="4" w:tplc="040C0003">
      <w:start w:val="1"/>
      <w:numFmt w:val="bullet"/>
      <w:lvlText w:val="o"/>
      <w:lvlJc w:val="left"/>
      <w:pPr>
        <w:ind w:left="6332" w:hanging="360"/>
      </w:pPr>
      <w:rPr>
        <w:rFonts w:ascii="Courier New" w:hAnsi="Courier New" w:cs="Courier New" w:hint="default"/>
      </w:rPr>
    </w:lvl>
    <w:lvl w:ilvl="5" w:tplc="040C0005">
      <w:start w:val="1"/>
      <w:numFmt w:val="bullet"/>
      <w:lvlText w:val=""/>
      <w:lvlJc w:val="left"/>
      <w:pPr>
        <w:ind w:left="7052" w:hanging="360"/>
      </w:pPr>
      <w:rPr>
        <w:rFonts w:ascii="Wingdings" w:hAnsi="Wingdings" w:hint="default"/>
      </w:rPr>
    </w:lvl>
    <w:lvl w:ilvl="6" w:tplc="040C0001">
      <w:start w:val="1"/>
      <w:numFmt w:val="bullet"/>
      <w:lvlText w:val=""/>
      <w:lvlJc w:val="left"/>
      <w:pPr>
        <w:ind w:left="7772" w:hanging="360"/>
      </w:pPr>
      <w:rPr>
        <w:rFonts w:ascii="Symbol" w:hAnsi="Symbol" w:hint="default"/>
      </w:rPr>
    </w:lvl>
    <w:lvl w:ilvl="7" w:tplc="040C0003">
      <w:start w:val="1"/>
      <w:numFmt w:val="bullet"/>
      <w:lvlText w:val="o"/>
      <w:lvlJc w:val="left"/>
      <w:pPr>
        <w:ind w:left="8492" w:hanging="360"/>
      </w:pPr>
      <w:rPr>
        <w:rFonts w:ascii="Courier New" w:hAnsi="Courier New" w:cs="Courier New" w:hint="default"/>
      </w:rPr>
    </w:lvl>
    <w:lvl w:ilvl="8" w:tplc="040C0005">
      <w:start w:val="1"/>
      <w:numFmt w:val="bullet"/>
      <w:lvlText w:val=""/>
      <w:lvlJc w:val="left"/>
      <w:pPr>
        <w:ind w:left="9212" w:hanging="360"/>
      </w:pPr>
      <w:rPr>
        <w:rFonts w:ascii="Wingdings" w:hAnsi="Wingdings" w:hint="default"/>
      </w:rPr>
    </w:lvl>
  </w:abstractNum>
  <w:abstractNum w:abstractNumId="4" w15:restartNumberingAfterBreak="0">
    <w:nsid w:val="1281195E"/>
    <w:multiLevelType w:val="hybridMultilevel"/>
    <w:tmpl w:val="A98E2ED6"/>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15:restartNumberingAfterBreak="0">
    <w:nsid w:val="1A11245D"/>
    <w:multiLevelType w:val="hybridMultilevel"/>
    <w:tmpl w:val="5052E424"/>
    <w:lvl w:ilvl="0" w:tplc="0C9648AE">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FB6EDF"/>
    <w:multiLevelType w:val="hybridMultilevel"/>
    <w:tmpl w:val="39863AEE"/>
    <w:lvl w:ilvl="0" w:tplc="C6289CAE">
      <w:start w:val="1"/>
      <w:numFmt w:val="bullet"/>
      <w:pStyle w:val="TM5"/>
      <w:lvlText w:val=""/>
      <w:lvlJc w:val="left"/>
      <w:pPr>
        <w:tabs>
          <w:tab w:val="num" w:pos="284"/>
        </w:tabs>
        <w:ind w:left="284" w:hanging="284"/>
      </w:pPr>
      <w:rPr>
        <w:rFonts w:ascii="Wingdings" w:hAnsi="Wingdings" w:hint="default"/>
        <w:b w:val="0"/>
        <w:i w:val="0"/>
        <w:color w:val="auto"/>
        <w:sz w:val="20"/>
      </w:rPr>
    </w:lvl>
    <w:lvl w:ilvl="1" w:tplc="040C0003">
      <w:start w:val="1"/>
      <w:numFmt w:val="bullet"/>
      <w:lvlText w:val=""/>
      <w:lvlJc w:val="left"/>
      <w:pPr>
        <w:tabs>
          <w:tab w:val="num" w:pos="1440"/>
        </w:tabs>
        <w:ind w:left="1440" w:hanging="360"/>
      </w:pPr>
      <w:rPr>
        <w:rFonts w:ascii="Symbol" w:hAnsi="Symbol" w:hint="default"/>
        <w:b w:val="0"/>
        <w:i w:val="0"/>
        <w:color w:val="auto"/>
        <w:sz w:val="2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292923"/>
    <w:multiLevelType w:val="hybridMultilevel"/>
    <w:tmpl w:val="65EC702A"/>
    <w:lvl w:ilvl="0" w:tplc="FFFFFFFF">
      <w:start w:val="3"/>
      <w:numFmt w:val="bullet"/>
      <w:lvlText w:val="-"/>
      <w:lvlJc w:val="left"/>
      <w:pPr>
        <w:tabs>
          <w:tab w:val="num" w:pos="3366"/>
        </w:tabs>
        <w:ind w:left="3366" w:hanging="360"/>
      </w:pPr>
      <w:rPr>
        <w:rFonts w:ascii="Times New Roman" w:eastAsia="Times New Roman" w:hAnsi="Times New Roman" w:cs="Times New Roman" w:hint="default"/>
      </w:rPr>
    </w:lvl>
    <w:lvl w:ilvl="1" w:tplc="FFFFFFFF" w:tentative="1">
      <w:start w:val="1"/>
      <w:numFmt w:val="bullet"/>
      <w:lvlText w:val="o"/>
      <w:lvlJc w:val="left"/>
      <w:pPr>
        <w:tabs>
          <w:tab w:val="num" w:pos="4086"/>
        </w:tabs>
        <w:ind w:left="4086" w:hanging="360"/>
      </w:pPr>
      <w:rPr>
        <w:rFonts w:ascii="Courier New" w:hAnsi="Courier New" w:cs="Courier New" w:hint="default"/>
      </w:rPr>
    </w:lvl>
    <w:lvl w:ilvl="2" w:tplc="FFFFFFFF" w:tentative="1">
      <w:start w:val="1"/>
      <w:numFmt w:val="bullet"/>
      <w:lvlText w:val=""/>
      <w:lvlJc w:val="left"/>
      <w:pPr>
        <w:tabs>
          <w:tab w:val="num" w:pos="4806"/>
        </w:tabs>
        <w:ind w:left="4806" w:hanging="360"/>
      </w:pPr>
      <w:rPr>
        <w:rFonts w:ascii="Wingdings" w:hAnsi="Wingdings" w:hint="default"/>
      </w:rPr>
    </w:lvl>
    <w:lvl w:ilvl="3" w:tplc="FFFFFFFF" w:tentative="1">
      <w:start w:val="1"/>
      <w:numFmt w:val="bullet"/>
      <w:lvlText w:val=""/>
      <w:lvlJc w:val="left"/>
      <w:pPr>
        <w:tabs>
          <w:tab w:val="num" w:pos="5526"/>
        </w:tabs>
        <w:ind w:left="5526" w:hanging="360"/>
      </w:pPr>
      <w:rPr>
        <w:rFonts w:ascii="Symbol" w:hAnsi="Symbol" w:hint="default"/>
      </w:rPr>
    </w:lvl>
    <w:lvl w:ilvl="4" w:tplc="FFFFFFFF" w:tentative="1">
      <w:start w:val="1"/>
      <w:numFmt w:val="bullet"/>
      <w:lvlText w:val="o"/>
      <w:lvlJc w:val="left"/>
      <w:pPr>
        <w:tabs>
          <w:tab w:val="num" w:pos="6246"/>
        </w:tabs>
        <w:ind w:left="6246" w:hanging="360"/>
      </w:pPr>
      <w:rPr>
        <w:rFonts w:ascii="Courier New" w:hAnsi="Courier New" w:cs="Courier New" w:hint="default"/>
      </w:rPr>
    </w:lvl>
    <w:lvl w:ilvl="5" w:tplc="FFFFFFFF" w:tentative="1">
      <w:start w:val="1"/>
      <w:numFmt w:val="bullet"/>
      <w:lvlText w:val=""/>
      <w:lvlJc w:val="left"/>
      <w:pPr>
        <w:tabs>
          <w:tab w:val="num" w:pos="6966"/>
        </w:tabs>
        <w:ind w:left="6966" w:hanging="360"/>
      </w:pPr>
      <w:rPr>
        <w:rFonts w:ascii="Wingdings" w:hAnsi="Wingdings" w:hint="default"/>
      </w:rPr>
    </w:lvl>
    <w:lvl w:ilvl="6" w:tplc="FFFFFFFF" w:tentative="1">
      <w:start w:val="1"/>
      <w:numFmt w:val="bullet"/>
      <w:lvlText w:val=""/>
      <w:lvlJc w:val="left"/>
      <w:pPr>
        <w:tabs>
          <w:tab w:val="num" w:pos="7686"/>
        </w:tabs>
        <w:ind w:left="7686" w:hanging="360"/>
      </w:pPr>
      <w:rPr>
        <w:rFonts w:ascii="Symbol" w:hAnsi="Symbol" w:hint="default"/>
      </w:rPr>
    </w:lvl>
    <w:lvl w:ilvl="7" w:tplc="FFFFFFFF" w:tentative="1">
      <w:start w:val="1"/>
      <w:numFmt w:val="bullet"/>
      <w:lvlText w:val="o"/>
      <w:lvlJc w:val="left"/>
      <w:pPr>
        <w:tabs>
          <w:tab w:val="num" w:pos="8406"/>
        </w:tabs>
        <w:ind w:left="8406" w:hanging="360"/>
      </w:pPr>
      <w:rPr>
        <w:rFonts w:ascii="Courier New" w:hAnsi="Courier New" w:cs="Courier New" w:hint="default"/>
      </w:rPr>
    </w:lvl>
    <w:lvl w:ilvl="8" w:tplc="FFFFFFFF" w:tentative="1">
      <w:start w:val="1"/>
      <w:numFmt w:val="bullet"/>
      <w:lvlText w:val=""/>
      <w:lvlJc w:val="left"/>
      <w:pPr>
        <w:tabs>
          <w:tab w:val="num" w:pos="9126"/>
        </w:tabs>
        <w:ind w:left="9126" w:hanging="360"/>
      </w:pPr>
      <w:rPr>
        <w:rFonts w:ascii="Wingdings" w:hAnsi="Wingdings" w:hint="default"/>
      </w:rPr>
    </w:lvl>
  </w:abstractNum>
  <w:abstractNum w:abstractNumId="8" w15:restartNumberingAfterBreak="0">
    <w:nsid w:val="364B0929"/>
    <w:multiLevelType w:val="hybridMultilevel"/>
    <w:tmpl w:val="47341AC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3E4E08E6"/>
    <w:multiLevelType w:val="hybridMultilevel"/>
    <w:tmpl w:val="20C0E9A2"/>
    <w:lvl w:ilvl="0" w:tplc="0C9648AE">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93E20B5"/>
    <w:multiLevelType w:val="hybridMultilevel"/>
    <w:tmpl w:val="0080917A"/>
    <w:lvl w:ilvl="0" w:tplc="0C9648AE">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9D05E6"/>
    <w:multiLevelType w:val="hybridMultilevel"/>
    <w:tmpl w:val="D3C4ABCA"/>
    <w:lvl w:ilvl="0" w:tplc="0C9648AE">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6E254E"/>
    <w:multiLevelType w:val="hybridMultilevel"/>
    <w:tmpl w:val="D9F29C00"/>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60060524"/>
    <w:multiLevelType w:val="multilevel"/>
    <w:tmpl w:val="4EE4E5AA"/>
    <w:lvl w:ilvl="0">
      <w:start w:val="1"/>
      <w:numFmt w:val="decimal"/>
      <w:pStyle w:val="RetraitcorpsdetexteCar"/>
      <w:lvlText w:val="ARTICLE %1"/>
      <w:lvlJc w:val="left"/>
      <w:pPr>
        <w:tabs>
          <w:tab w:val="num" w:pos="0"/>
        </w:tabs>
        <w:snapToGrid w:val="0"/>
        <w:ind w:left="0" w:firstLine="0"/>
      </w:pPr>
      <w:rPr>
        <w:rFonts w:ascii="Times New Roman" w:hAnsi="Times New Roman" w:cs="Times New Roman" w:hint="default"/>
        <w:b/>
        <w:bCs w:val="0"/>
        <w:i w:val="0"/>
        <w:iCs w:val="0"/>
        <w:caps w:val="0"/>
        <w:smallCaps w:val="0"/>
        <w:strike w:val="0"/>
        <w:dstrike w:val="0"/>
        <w:vanish w:val="0"/>
        <w:webHidden w:val="0"/>
        <w:color w:val="000000"/>
        <w:spacing w:val="0"/>
        <w:w w:val="1"/>
        <w:kern w:val="0"/>
        <w:position w:val="0"/>
        <w:sz w:val="22"/>
        <w:szCs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
      <w:lvlJc w:val="left"/>
      <w:pPr>
        <w:ind w:left="1985" w:firstLine="0"/>
      </w:pPr>
      <w:rPr>
        <w:rFonts w:ascii="Times New Roman" w:hAnsi="Times New Roman" w:cs="Times New Roman" w:hint="default"/>
        <w:b/>
        <w:i w:val="0"/>
        <w:caps w:val="0"/>
        <w:color w:val="auto"/>
        <w:sz w:val="22"/>
        <w:szCs w:val="22"/>
      </w:rPr>
    </w:lvl>
    <w:lvl w:ilvl="2">
      <w:start w:val="1"/>
      <w:numFmt w:val="decimal"/>
      <w:suff w:val="nothing"/>
      <w:lvlText w:val="%1.%2.%3"/>
      <w:lvlJc w:val="left"/>
      <w:pPr>
        <w:ind w:left="-503" w:firstLine="0"/>
      </w:pPr>
      <w:rPr>
        <w:b/>
        <w:i w:val="0"/>
        <w:sz w:val="20"/>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61862CFB"/>
    <w:multiLevelType w:val="hybridMultilevel"/>
    <w:tmpl w:val="BC0CB316"/>
    <w:lvl w:ilvl="0" w:tplc="DF58C47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4D6FAC"/>
    <w:multiLevelType w:val="hybridMultilevel"/>
    <w:tmpl w:val="D13684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97A47E5"/>
    <w:multiLevelType w:val="hybridMultilevel"/>
    <w:tmpl w:val="06A8A6D8"/>
    <w:lvl w:ilvl="0" w:tplc="F12A6012">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0668EF"/>
    <w:multiLevelType w:val="multilevel"/>
    <w:tmpl w:val="DBE2FBC0"/>
    <w:lvl w:ilvl="0">
      <w:start w:val="1"/>
      <w:numFmt w:val="decimal"/>
      <w:pStyle w:val="Titre1"/>
      <w:lvlText w:val="Article %1."/>
      <w:lvlJc w:val="left"/>
      <w:pPr>
        <w:tabs>
          <w:tab w:val="num" w:pos="432"/>
        </w:tabs>
        <w:ind w:left="432" w:hanging="432"/>
      </w:pPr>
      <w:rPr>
        <w:rFonts w:hint="default"/>
      </w:rPr>
    </w:lvl>
    <w:lvl w:ilvl="1">
      <w:start w:val="1"/>
      <w:numFmt w:val="decimal"/>
      <w:pStyle w:val="Titre2"/>
      <w:lvlText w:val="%1.%2"/>
      <w:lvlJc w:val="left"/>
      <w:pPr>
        <w:tabs>
          <w:tab w:val="num" w:pos="1286"/>
        </w:tabs>
        <w:ind w:left="1286" w:hanging="576"/>
      </w:pPr>
      <w:rPr>
        <w:rFonts w:ascii="Arial" w:hAnsi="Arial" w:cs="Arial" w:hint="default"/>
        <w:b/>
      </w:rPr>
    </w:lvl>
    <w:lvl w:ilvl="2">
      <w:start w:val="1"/>
      <w:numFmt w:val="decimal"/>
      <w:pStyle w:val="Titre3"/>
      <w:lvlText w:val="%1.%2.%3"/>
      <w:lvlJc w:val="left"/>
      <w:pPr>
        <w:tabs>
          <w:tab w:val="num" w:pos="720"/>
        </w:tabs>
        <w:ind w:left="720" w:hanging="720"/>
      </w:pPr>
    </w:lvl>
    <w:lvl w:ilvl="3">
      <w:start w:val="1"/>
      <w:numFmt w:val="lowerLetter"/>
      <w:pStyle w:val="Titre4"/>
      <w:lvlText w:val="%4)"/>
      <w:lvlJc w:val="left"/>
      <w:pPr>
        <w:tabs>
          <w:tab w:val="num" w:pos="360"/>
        </w:tabs>
        <w:ind w:left="360" w:hanging="360"/>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num w:numId="1" w16cid:durableId="1777021679">
    <w:abstractNumId w:val="17"/>
  </w:num>
  <w:num w:numId="2" w16cid:durableId="906378267">
    <w:abstractNumId w:val="5"/>
  </w:num>
  <w:num w:numId="3" w16cid:durableId="179977594">
    <w:abstractNumId w:val="11"/>
  </w:num>
  <w:num w:numId="4" w16cid:durableId="1046217499">
    <w:abstractNumId w:val="10"/>
  </w:num>
  <w:num w:numId="5" w16cid:durableId="1483430871">
    <w:abstractNumId w:val="9"/>
  </w:num>
  <w:num w:numId="6" w16cid:durableId="268315133">
    <w:abstractNumId w:val="14"/>
  </w:num>
  <w:num w:numId="7" w16cid:durableId="360014986">
    <w:abstractNumId w:val="2"/>
  </w:num>
  <w:num w:numId="8" w16cid:durableId="1030767825">
    <w:abstractNumId w:val="0"/>
    <w:lvlOverride w:ilvl="0"/>
  </w:num>
  <w:num w:numId="9" w16cid:durableId="11462421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27866206">
    <w:abstractNumId w:val="1"/>
    <w:lvlOverride w:ilvl="0">
      <w:lvl w:ilvl="0">
        <w:numFmt w:val="bullet"/>
        <w:lvlText w:val="•"/>
        <w:legacy w:legacy="1" w:legacySpace="0" w:legacyIndent="0"/>
        <w:lvlJc w:val="left"/>
        <w:pPr>
          <w:ind w:left="0" w:firstLine="0"/>
        </w:pPr>
        <w:rPr>
          <w:rFonts w:ascii="Helv" w:hAnsi="Helv" w:hint="default"/>
        </w:rPr>
      </w:lvl>
    </w:lvlOverride>
  </w:num>
  <w:num w:numId="11" w16cid:durableId="769859648">
    <w:abstractNumId w:val="6"/>
  </w:num>
  <w:num w:numId="12" w16cid:durableId="1795518611">
    <w:abstractNumId w:val="16"/>
  </w:num>
  <w:num w:numId="13" w16cid:durableId="154951954">
    <w:abstractNumId w:val="8"/>
  </w:num>
  <w:num w:numId="14" w16cid:durableId="891816599">
    <w:abstractNumId w:val="3"/>
  </w:num>
  <w:num w:numId="15" w16cid:durableId="1837307396">
    <w:abstractNumId w:val="7"/>
  </w:num>
  <w:num w:numId="16" w16cid:durableId="1001929578">
    <w:abstractNumId w:val="15"/>
  </w:num>
  <w:num w:numId="17" w16cid:durableId="392507420">
    <w:abstractNumId w:val="4"/>
  </w:num>
  <w:num w:numId="18" w16cid:durableId="137901724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activeWritingStyle w:appName="MSWord" w:lang="fr-CI" w:vendorID="64" w:dllVersion="131078" w:nlCheck="1" w:checkStyle="1"/>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noPunctuationKerning/>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830"/>
    <w:rsid w:val="00000A5B"/>
    <w:rsid w:val="00001BD5"/>
    <w:rsid w:val="00005AB8"/>
    <w:rsid w:val="00007AA5"/>
    <w:rsid w:val="00011305"/>
    <w:rsid w:val="00013D11"/>
    <w:rsid w:val="00014061"/>
    <w:rsid w:val="00031537"/>
    <w:rsid w:val="000411F5"/>
    <w:rsid w:val="00042110"/>
    <w:rsid w:val="000449A7"/>
    <w:rsid w:val="000465AD"/>
    <w:rsid w:val="000517B5"/>
    <w:rsid w:val="0005640B"/>
    <w:rsid w:val="00061E31"/>
    <w:rsid w:val="000628A4"/>
    <w:rsid w:val="00062E13"/>
    <w:rsid w:val="0006536A"/>
    <w:rsid w:val="00066837"/>
    <w:rsid w:val="00075CE1"/>
    <w:rsid w:val="000814BF"/>
    <w:rsid w:val="000A2780"/>
    <w:rsid w:val="000B00A3"/>
    <w:rsid w:val="000B478F"/>
    <w:rsid w:val="000B4B7D"/>
    <w:rsid w:val="000C2658"/>
    <w:rsid w:val="000C7AA0"/>
    <w:rsid w:val="000D06B3"/>
    <w:rsid w:val="000E6629"/>
    <w:rsid w:val="000E7B44"/>
    <w:rsid w:val="000F3BAC"/>
    <w:rsid w:val="001039C7"/>
    <w:rsid w:val="0010420B"/>
    <w:rsid w:val="00104DB6"/>
    <w:rsid w:val="00115FF8"/>
    <w:rsid w:val="00117B31"/>
    <w:rsid w:val="00130887"/>
    <w:rsid w:val="001333E9"/>
    <w:rsid w:val="00146452"/>
    <w:rsid w:val="00146A08"/>
    <w:rsid w:val="00151107"/>
    <w:rsid w:val="00155A8C"/>
    <w:rsid w:val="00157F3E"/>
    <w:rsid w:val="00161CE6"/>
    <w:rsid w:val="0016248D"/>
    <w:rsid w:val="00162D07"/>
    <w:rsid w:val="00171A65"/>
    <w:rsid w:val="001742D3"/>
    <w:rsid w:val="00182C77"/>
    <w:rsid w:val="00186C48"/>
    <w:rsid w:val="00187887"/>
    <w:rsid w:val="00194C90"/>
    <w:rsid w:val="00195D78"/>
    <w:rsid w:val="00197950"/>
    <w:rsid w:val="001A022C"/>
    <w:rsid w:val="001A52C8"/>
    <w:rsid w:val="001A5A18"/>
    <w:rsid w:val="001A5AAE"/>
    <w:rsid w:val="001B374F"/>
    <w:rsid w:val="001B4578"/>
    <w:rsid w:val="001B7D1D"/>
    <w:rsid w:val="001C3AAB"/>
    <w:rsid w:val="001C3B64"/>
    <w:rsid w:val="001C6918"/>
    <w:rsid w:val="001D09A1"/>
    <w:rsid w:val="001D6111"/>
    <w:rsid w:val="001D62ED"/>
    <w:rsid w:val="001E07B4"/>
    <w:rsid w:val="001E27CF"/>
    <w:rsid w:val="001E5791"/>
    <w:rsid w:val="001E7FE3"/>
    <w:rsid w:val="001F2475"/>
    <w:rsid w:val="001F38C7"/>
    <w:rsid w:val="0020676F"/>
    <w:rsid w:val="002112A9"/>
    <w:rsid w:val="0021330B"/>
    <w:rsid w:val="0021624D"/>
    <w:rsid w:val="0021794C"/>
    <w:rsid w:val="00223152"/>
    <w:rsid w:val="00226AC0"/>
    <w:rsid w:val="00227167"/>
    <w:rsid w:val="002300A8"/>
    <w:rsid w:val="00236011"/>
    <w:rsid w:val="00236B2F"/>
    <w:rsid w:val="00240958"/>
    <w:rsid w:val="002507DA"/>
    <w:rsid w:val="00250B00"/>
    <w:rsid w:val="00253213"/>
    <w:rsid w:val="00253E41"/>
    <w:rsid w:val="00255304"/>
    <w:rsid w:val="00256DC3"/>
    <w:rsid w:val="002634E9"/>
    <w:rsid w:val="00271BE2"/>
    <w:rsid w:val="00272037"/>
    <w:rsid w:val="00273D0D"/>
    <w:rsid w:val="00274939"/>
    <w:rsid w:val="00280857"/>
    <w:rsid w:val="00280E18"/>
    <w:rsid w:val="002846D4"/>
    <w:rsid w:val="002915D0"/>
    <w:rsid w:val="00295A68"/>
    <w:rsid w:val="002A0A99"/>
    <w:rsid w:val="002A5105"/>
    <w:rsid w:val="002A558E"/>
    <w:rsid w:val="002A5AD2"/>
    <w:rsid w:val="002A659C"/>
    <w:rsid w:val="002C30D4"/>
    <w:rsid w:val="002C6FE5"/>
    <w:rsid w:val="002D4693"/>
    <w:rsid w:val="002D4977"/>
    <w:rsid w:val="002E1FFB"/>
    <w:rsid w:val="002E29AD"/>
    <w:rsid w:val="002F3834"/>
    <w:rsid w:val="002F69EF"/>
    <w:rsid w:val="002F743F"/>
    <w:rsid w:val="003021FD"/>
    <w:rsid w:val="003073A6"/>
    <w:rsid w:val="00310112"/>
    <w:rsid w:val="00313349"/>
    <w:rsid w:val="00320BB3"/>
    <w:rsid w:val="00323B2A"/>
    <w:rsid w:val="00324019"/>
    <w:rsid w:val="0033164D"/>
    <w:rsid w:val="00332B3C"/>
    <w:rsid w:val="00336F33"/>
    <w:rsid w:val="00337DC3"/>
    <w:rsid w:val="00345870"/>
    <w:rsid w:val="00347C53"/>
    <w:rsid w:val="00352BA6"/>
    <w:rsid w:val="003545D4"/>
    <w:rsid w:val="003629F6"/>
    <w:rsid w:val="0036503B"/>
    <w:rsid w:val="003751FF"/>
    <w:rsid w:val="003762D7"/>
    <w:rsid w:val="003766B3"/>
    <w:rsid w:val="00384BF2"/>
    <w:rsid w:val="003869D5"/>
    <w:rsid w:val="003A0FBC"/>
    <w:rsid w:val="003A1AAC"/>
    <w:rsid w:val="003A50BA"/>
    <w:rsid w:val="003A6CE7"/>
    <w:rsid w:val="003A710F"/>
    <w:rsid w:val="003C7E84"/>
    <w:rsid w:val="003D23AE"/>
    <w:rsid w:val="003E21B4"/>
    <w:rsid w:val="003E21BC"/>
    <w:rsid w:val="003F1E60"/>
    <w:rsid w:val="003F4676"/>
    <w:rsid w:val="003F5689"/>
    <w:rsid w:val="003F6D31"/>
    <w:rsid w:val="00401F0D"/>
    <w:rsid w:val="004110CE"/>
    <w:rsid w:val="00414E03"/>
    <w:rsid w:val="00422D4E"/>
    <w:rsid w:val="004308B8"/>
    <w:rsid w:val="004311BC"/>
    <w:rsid w:val="00444A70"/>
    <w:rsid w:val="0045011F"/>
    <w:rsid w:val="00451915"/>
    <w:rsid w:val="00452EF3"/>
    <w:rsid w:val="00456673"/>
    <w:rsid w:val="00464E4F"/>
    <w:rsid w:val="00467D29"/>
    <w:rsid w:val="00471D84"/>
    <w:rsid w:val="00475896"/>
    <w:rsid w:val="0047758E"/>
    <w:rsid w:val="00480EB8"/>
    <w:rsid w:val="0048290D"/>
    <w:rsid w:val="004833CB"/>
    <w:rsid w:val="004859D6"/>
    <w:rsid w:val="00490EA1"/>
    <w:rsid w:val="004948A0"/>
    <w:rsid w:val="00494D93"/>
    <w:rsid w:val="00496322"/>
    <w:rsid w:val="00496DF5"/>
    <w:rsid w:val="0049739F"/>
    <w:rsid w:val="004A135A"/>
    <w:rsid w:val="004A3C71"/>
    <w:rsid w:val="004A7877"/>
    <w:rsid w:val="004B0FEE"/>
    <w:rsid w:val="004B2527"/>
    <w:rsid w:val="004B392A"/>
    <w:rsid w:val="004C1873"/>
    <w:rsid w:val="004C41A8"/>
    <w:rsid w:val="004C6A7A"/>
    <w:rsid w:val="004D0DC4"/>
    <w:rsid w:val="004D10F1"/>
    <w:rsid w:val="004D1FE8"/>
    <w:rsid w:val="004D2E25"/>
    <w:rsid w:val="004D35DB"/>
    <w:rsid w:val="004D5AF3"/>
    <w:rsid w:val="004E478A"/>
    <w:rsid w:val="004F0D85"/>
    <w:rsid w:val="004F6957"/>
    <w:rsid w:val="004F72D4"/>
    <w:rsid w:val="00500698"/>
    <w:rsid w:val="00501E62"/>
    <w:rsid w:val="00502752"/>
    <w:rsid w:val="00506030"/>
    <w:rsid w:val="0050792F"/>
    <w:rsid w:val="005138F9"/>
    <w:rsid w:val="00514052"/>
    <w:rsid w:val="0051757D"/>
    <w:rsid w:val="0052601A"/>
    <w:rsid w:val="005263CE"/>
    <w:rsid w:val="00526456"/>
    <w:rsid w:val="005275E8"/>
    <w:rsid w:val="0053047E"/>
    <w:rsid w:val="005406EB"/>
    <w:rsid w:val="00540E88"/>
    <w:rsid w:val="0054429B"/>
    <w:rsid w:val="00545949"/>
    <w:rsid w:val="005520ED"/>
    <w:rsid w:val="00553F30"/>
    <w:rsid w:val="0056694F"/>
    <w:rsid w:val="00573323"/>
    <w:rsid w:val="00584AF1"/>
    <w:rsid w:val="00587430"/>
    <w:rsid w:val="00594747"/>
    <w:rsid w:val="00594B8D"/>
    <w:rsid w:val="00596018"/>
    <w:rsid w:val="005A2E16"/>
    <w:rsid w:val="005A6C42"/>
    <w:rsid w:val="005B0FEE"/>
    <w:rsid w:val="005B15A3"/>
    <w:rsid w:val="005C12FF"/>
    <w:rsid w:val="005C7D90"/>
    <w:rsid w:val="005D27D3"/>
    <w:rsid w:val="005E0D32"/>
    <w:rsid w:val="005E2C84"/>
    <w:rsid w:val="005E4750"/>
    <w:rsid w:val="005F710D"/>
    <w:rsid w:val="006009D7"/>
    <w:rsid w:val="006012C1"/>
    <w:rsid w:val="00602B6D"/>
    <w:rsid w:val="0060535A"/>
    <w:rsid w:val="006074B9"/>
    <w:rsid w:val="006076DA"/>
    <w:rsid w:val="006115EB"/>
    <w:rsid w:val="00621A6B"/>
    <w:rsid w:val="00623396"/>
    <w:rsid w:val="00624D49"/>
    <w:rsid w:val="006346DA"/>
    <w:rsid w:val="00634C5B"/>
    <w:rsid w:val="00636598"/>
    <w:rsid w:val="00636DCB"/>
    <w:rsid w:val="00637004"/>
    <w:rsid w:val="00642435"/>
    <w:rsid w:val="006439B9"/>
    <w:rsid w:val="00644E33"/>
    <w:rsid w:val="00650A39"/>
    <w:rsid w:val="006521F5"/>
    <w:rsid w:val="006537EB"/>
    <w:rsid w:val="0065624A"/>
    <w:rsid w:val="00660EDF"/>
    <w:rsid w:val="0066277A"/>
    <w:rsid w:val="0066705D"/>
    <w:rsid w:val="0066795E"/>
    <w:rsid w:val="0067149D"/>
    <w:rsid w:val="0067217D"/>
    <w:rsid w:val="00673734"/>
    <w:rsid w:val="00673E5C"/>
    <w:rsid w:val="00675758"/>
    <w:rsid w:val="00676098"/>
    <w:rsid w:val="0068150B"/>
    <w:rsid w:val="006823CF"/>
    <w:rsid w:val="00685F0D"/>
    <w:rsid w:val="00693B57"/>
    <w:rsid w:val="00696607"/>
    <w:rsid w:val="00697417"/>
    <w:rsid w:val="006A1108"/>
    <w:rsid w:val="006A3965"/>
    <w:rsid w:val="006A3D33"/>
    <w:rsid w:val="006A6D03"/>
    <w:rsid w:val="006B10BC"/>
    <w:rsid w:val="006B58D7"/>
    <w:rsid w:val="006B7DBF"/>
    <w:rsid w:val="006C3398"/>
    <w:rsid w:val="006C760C"/>
    <w:rsid w:val="006D0AF4"/>
    <w:rsid w:val="006D0F51"/>
    <w:rsid w:val="006D3B99"/>
    <w:rsid w:val="006D53DD"/>
    <w:rsid w:val="006E2EF3"/>
    <w:rsid w:val="006E4106"/>
    <w:rsid w:val="006F6D25"/>
    <w:rsid w:val="0070280B"/>
    <w:rsid w:val="00703139"/>
    <w:rsid w:val="0070534A"/>
    <w:rsid w:val="00705726"/>
    <w:rsid w:val="00706580"/>
    <w:rsid w:val="007116D1"/>
    <w:rsid w:val="0071404A"/>
    <w:rsid w:val="00717026"/>
    <w:rsid w:val="00723F7B"/>
    <w:rsid w:val="0072561D"/>
    <w:rsid w:val="0073144D"/>
    <w:rsid w:val="0073151F"/>
    <w:rsid w:val="00733804"/>
    <w:rsid w:val="00736ECB"/>
    <w:rsid w:val="007512C9"/>
    <w:rsid w:val="00754F0E"/>
    <w:rsid w:val="00760ADF"/>
    <w:rsid w:val="00761961"/>
    <w:rsid w:val="007634B4"/>
    <w:rsid w:val="00765811"/>
    <w:rsid w:val="0076732B"/>
    <w:rsid w:val="007712B6"/>
    <w:rsid w:val="0078165D"/>
    <w:rsid w:val="00783D2D"/>
    <w:rsid w:val="0078781D"/>
    <w:rsid w:val="00790E84"/>
    <w:rsid w:val="007928D9"/>
    <w:rsid w:val="00794A57"/>
    <w:rsid w:val="00794CA0"/>
    <w:rsid w:val="007A052C"/>
    <w:rsid w:val="007A120C"/>
    <w:rsid w:val="007A242D"/>
    <w:rsid w:val="007A64D9"/>
    <w:rsid w:val="007A69AB"/>
    <w:rsid w:val="007B5DA4"/>
    <w:rsid w:val="007C52CD"/>
    <w:rsid w:val="007C60C0"/>
    <w:rsid w:val="007D2368"/>
    <w:rsid w:val="007D345F"/>
    <w:rsid w:val="007D7411"/>
    <w:rsid w:val="007E2A10"/>
    <w:rsid w:val="007E4980"/>
    <w:rsid w:val="007E66A9"/>
    <w:rsid w:val="007E7AD3"/>
    <w:rsid w:val="00802FB5"/>
    <w:rsid w:val="00804463"/>
    <w:rsid w:val="0080724F"/>
    <w:rsid w:val="00816B18"/>
    <w:rsid w:val="008220FE"/>
    <w:rsid w:val="00822DBB"/>
    <w:rsid w:val="008257DB"/>
    <w:rsid w:val="00830923"/>
    <w:rsid w:val="008347B8"/>
    <w:rsid w:val="008416BC"/>
    <w:rsid w:val="0086269F"/>
    <w:rsid w:val="008677B7"/>
    <w:rsid w:val="00877DFD"/>
    <w:rsid w:val="00883CEA"/>
    <w:rsid w:val="00885E1B"/>
    <w:rsid w:val="008869BA"/>
    <w:rsid w:val="008908B9"/>
    <w:rsid w:val="00894479"/>
    <w:rsid w:val="008A38B7"/>
    <w:rsid w:val="008A76CF"/>
    <w:rsid w:val="008B1830"/>
    <w:rsid w:val="008B74D1"/>
    <w:rsid w:val="008C298A"/>
    <w:rsid w:val="008C3417"/>
    <w:rsid w:val="008C352C"/>
    <w:rsid w:val="008D4F68"/>
    <w:rsid w:val="008D65A9"/>
    <w:rsid w:val="008D6AB3"/>
    <w:rsid w:val="008E245C"/>
    <w:rsid w:val="008E36F9"/>
    <w:rsid w:val="008F2D00"/>
    <w:rsid w:val="0090363B"/>
    <w:rsid w:val="009049F9"/>
    <w:rsid w:val="0091191D"/>
    <w:rsid w:val="00913FC2"/>
    <w:rsid w:val="009149A6"/>
    <w:rsid w:val="00916C73"/>
    <w:rsid w:val="009228A9"/>
    <w:rsid w:val="0092681B"/>
    <w:rsid w:val="009268AE"/>
    <w:rsid w:val="00931DC0"/>
    <w:rsid w:val="00933EBA"/>
    <w:rsid w:val="00935FBF"/>
    <w:rsid w:val="00942134"/>
    <w:rsid w:val="00944D3C"/>
    <w:rsid w:val="00961032"/>
    <w:rsid w:val="00962163"/>
    <w:rsid w:val="00962305"/>
    <w:rsid w:val="0097063E"/>
    <w:rsid w:val="0097189C"/>
    <w:rsid w:val="0097281E"/>
    <w:rsid w:val="009731CD"/>
    <w:rsid w:val="009740BC"/>
    <w:rsid w:val="00980627"/>
    <w:rsid w:val="00984EDA"/>
    <w:rsid w:val="00995A16"/>
    <w:rsid w:val="00995BDA"/>
    <w:rsid w:val="0099790C"/>
    <w:rsid w:val="009A0925"/>
    <w:rsid w:val="009A1C47"/>
    <w:rsid w:val="009A6088"/>
    <w:rsid w:val="009B3202"/>
    <w:rsid w:val="009B4BE5"/>
    <w:rsid w:val="009B7252"/>
    <w:rsid w:val="009B7380"/>
    <w:rsid w:val="009C0BC3"/>
    <w:rsid w:val="009C508D"/>
    <w:rsid w:val="009D0F87"/>
    <w:rsid w:val="009D3837"/>
    <w:rsid w:val="009D7DBE"/>
    <w:rsid w:val="009E1076"/>
    <w:rsid w:val="009E3DCE"/>
    <w:rsid w:val="009E3ED5"/>
    <w:rsid w:val="009E60D9"/>
    <w:rsid w:val="009F092B"/>
    <w:rsid w:val="009F100D"/>
    <w:rsid w:val="009F12D4"/>
    <w:rsid w:val="009F4669"/>
    <w:rsid w:val="00A03A65"/>
    <w:rsid w:val="00A04A44"/>
    <w:rsid w:val="00A04ADF"/>
    <w:rsid w:val="00A156D4"/>
    <w:rsid w:val="00A15B76"/>
    <w:rsid w:val="00A164DE"/>
    <w:rsid w:val="00A22463"/>
    <w:rsid w:val="00A24015"/>
    <w:rsid w:val="00A24711"/>
    <w:rsid w:val="00A259A9"/>
    <w:rsid w:val="00A31AE0"/>
    <w:rsid w:val="00A35D17"/>
    <w:rsid w:val="00A372A0"/>
    <w:rsid w:val="00A41DF6"/>
    <w:rsid w:val="00A43543"/>
    <w:rsid w:val="00A51693"/>
    <w:rsid w:val="00A555DF"/>
    <w:rsid w:val="00A5684A"/>
    <w:rsid w:val="00A579B2"/>
    <w:rsid w:val="00A6266E"/>
    <w:rsid w:val="00A6476E"/>
    <w:rsid w:val="00A6484D"/>
    <w:rsid w:val="00A73685"/>
    <w:rsid w:val="00A81B5C"/>
    <w:rsid w:val="00A8464E"/>
    <w:rsid w:val="00A8654E"/>
    <w:rsid w:val="00A870E3"/>
    <w:rsid w:val="00A94C86"/>
    <w:rsid w:val="00A9587C"/>
    <w:rsid w:val="00AA007B"/>
    <w:rsid w:val="00AA0D5A"/>
    <w:rsid w:val="00AA3809"/>
    <w:rsid w:val="00AA55A3"/>
    <w:rsid w:val="00AA706D"/>
    <w:rsid w:val="00AB3A50"/>
    <w:rsid w:val="00AB5C77"/>
    <w:rsid w:val="00AB6043"/>
    <w:rsid w:val="00AB6F1E"/>
    <w:rsid w:val="00AC23EA"/>
    <w:rsid w:val="00AC5680"/>
    <w:rsid w:val="00AD322F"/>
    <w:rsid w:val="00AD3B7A"/>
    <w:rsid w:val="00AE2BC0"/>
    <w:rsid w:val="00AE632B"/>
    <w:rsid w:val="00B0484D"/>
    <w:rsid w:val="00B055F8"/>
    <w:rsid w:val="00B056D1"/>
    <w:rsid w:val="00B10A57"/>
    <w:rsid w:val="00B1276A"/>
    <w:rsid w:val="00B1289F"/>
    <w:rsid w:val="00B13BD5"/>
    <w:rsid w:val="00B14A5C"/>
    <w:rsid w:val="00B22B88"/>
    <w:rsid w:val="00B22D89"/>
    <w:rsid w:val="00B26CF3"/>
    <w:rsid w:val="00B40853"/>
    <w:rsid w:val="00B40DBA"/>
    <w:rsid w:val="00B44679"/>
    <w:rsid w:val="00B458B5"/>
    <w:rsid w:val="00B47260"/>
    <w:rsid w:val="00B51F65"/>
    <w:rsid w:val="00B57556"/>
    <w:rsid w:val="00B62428"/>
    <w:rsid w:val="00B63044"/>
    <w:rsid w:val="00B648B1"/>
    <w:rsid w:val="00B669AC"/>
    <w:rsid w:val="00B77563"/>
    <w:rsid w:val="00B80ED4"/>
    <w:rsid w:val="00B81D46"/>
    <w:rsid w:val="00B83701"/>
    <w:rsid w:val="00B83888"/>
    <w:rsid w:val="00B86B69"/>
    <w:rsid w:val="00B9669D"/>
    <w:rsid w:val="00BA2B0F"/>
    <w:rsid w:val="00BA4171"/>
    <w:rsid w:val="00BA4D0C"/>
    <w:rsid w:val="00BB5969"/>
    <w:rsid w:val="00BB70A7"/>
    <w:rsid w:val="00BC0C31"/>
    <w:rsid w:val="00BC1F84"/>
    <w:rsid w:val="00BD4D0B"/>
    <w:rsid w:val="00BD7601"/>
    <w:rsid w:val="00BE0470"/>
    <w:rsid w:val="00BE0DA6"/>
    <w:rsid w:val="00BE19EE"/>
    <w:rsid w:val="00BE63A6"/>
    <w:rsid w:val="00BF1D6E"/>
    <w:rsid w:val="00BF2855"/>
    <w:rsid w:val="00BF3499"/>
    <w:rsid w:val="00BF34CD"/>
    <w:rsid w:val="00BF5F71"/>
    <w:rsid w:val="00BF78D0"/>
    <w:rsid w:val="00C02751"/>
    <w:rsid w:val="00C074DA"/>
    <w:rsid w:val="00C10155"/>
    <w:rsid w:val="00C12A05"/>
    <w:rsid w:val="00C179BE"/>
    <w:rsid w:val="00C32321"/>
    <w:rsid w:val="00C610A3"/>
    <w:rsid w:val="00C612F6"/>
    <w:rsid w:val="00C64D24"/>
    <w:rsid w:val="00C67D5C"/>
    <w:rsid w:val="00C80EE5"/>
    <w:rsid w:val="00C81874"/>
    <w:rsid w:val="00C8755D"/>
    <w:rsid w:val="00CA295A"/>
    <w:rsid w:val="00CA2973"/>
    <w:rsid w:val="00CA2B2A"/>
    <w:rsid w:val="00CB3E56"/>
    <w:rsid w:val="00CB6B89"/>
    <w:rsid w:val="00CC1CB9"/>
    <w:rsid w:val="00CD03DD"/>
    <w:rsid w:val="00CD1679"/>
    <w:rsid w:val="00CD2384"/>
    <w:rsid w:val="00CD58ED"/>
    <w:rsid w:val="00CE0638"/>
    <w:rsid w:val="00CE082A"/>
    <w:rsid w:val="00CE6F36"/>
    <w:rsid w:val="00CE7632"/>
    <w:rsid w:val="00CF3058"/>
    <w:rsid w:val="00CF432D"/>
    <w:rsid w:val="00CF4406"/>
    <w:rsid w:val="00D04C87"/>
    <w:rsid w:val="00D1267F"/>
    <w:rsid w:val="00D13707"/>
    <w:rsid w:val="00D13CA1"/>
    <w:rsid w:val="00D22701"/>
    <w:rsid w:val="00D235BB"/>
    <w:rsid w:val="00D24B39"/>
    <w:rsid w:val="00D37D05"/>
    <w:rsid w:val="00D40EE3"/>
    <w:rsid w:val="00D410D5"/>
    <w:rsid w:val="00D4156A"/>
    <w:rsid w:val="00D4239B"/>
    <w:rsid w:val="00D44B7F"/>
    <w:rsid w:val="00D46E54"/>
    <w:rsid w:val="00D569BD"/>
    <w:rsid w:val="00D56BDD"/>
    <w:rsid w:val="00D612A5"/>
    <w:rsid w:val="00D61A6D"/>
    <w:rsid w:val="00D67354"/>
    <w:rsid w:val="00D773EF"/>
    <w:rsid w:val="00D839FE"/>
    <w:rsid w:val="00D9277A"/>
    <w:rsid w:val="00D93CFF"/>
    <w:rsid w:val="00DA0D43"/>
    <w:rsid w:val="00DA30F4"/>
    <w:rsid w:val="00DB07EC"/>
    <w:rsid w:val="00DB0B63"/>
    <w:rsid w:val="00DB2665"/>
    <w:rsid w:val="00DC2075"/>
    <w:rsid w:val="00DC20F4"/>
    <w:rsid w:val="00DC6A1A"/>
    <w:rsid w:val="00DC6D98"/>
    <w:rsid w:val="00DD13EB"/>
    <w:rsid w:val="00DD2703"/>
    <w:rsid w:val="00DD4896"/>
    <w:rsid w:val="00DD607E"/>
    <w:rsid w:val="00DD66BB"/>
    <w:rsid w:val="00DD6BF5"/>
    <w:rsid w:val="00DE34C7"/>
    <w:rsid w:val="00DE3E42"/>
    <w:rsid w:val="00DF036E"/>
    <w:rsid w:val="00DF1B22"/>
    <w:rsid w:val="00DF5835"/>
    <w:rsid w:val="00E056CA"/>
    <w:rsid w:val="00E1131A"/>
    <w:rsid w:val="00E11A81"/>
    <w:rsid w:val="00E12C7D"/>
    <w:rsid w:val="00E17253"/>
    <w:rsid w:val="00E23879"/>
    <w:rsid w:val="00E25B94"/>
    <w:rsid w:val="00E270FB"/>
    <w:rsid w:val="00E31D24"/>
    <w:rsid w:val="00E33A7A"/>
    <w:rsid w:val="00E37F45"/>
    <w:rsid w:val="00E43B3F"/>
    <w:rsid w:val="00E46794"/>
    <w:rsid w:val="00E57C8B"/>
    <w:rsid w:val="00E61F79"/>
    <w:rsid w:val="00E66969"/>
    <w:rsid w:val="00E724CA"/>
    <w:rsid w:val="00E830F5"/>
    <w:rsid w:val="00EB003C"/>
    <w:rsid w:val="00EB0200"/>
    <w:rsid w:val="00EB1368"/>
    <w:rsid w:val="00EB43FC"/>
    <w:rsid w:val="00EB49E3"/>
    <w:rsid w:val="00EC23F1"/>
    <w:rsid w:val="00EC4665"/>
    <w:rsid w:val="00ED2CD8"/>
    <w:rsid w:val="00EE6E1C"/>
    <w:rsid w:val="00EF1702"/>
    <w:rsid w:val="00EF70E2"/>
    <w:rsid w:val="00EF7D17"/>
    <w:rsid w:val="00F10BFE"/>
    <w:rsid w:val="00F1200A"/>
    <w:rsid w:val="00F17244"/>
    <w:rsid w:val="00F228D3"/>
    <w:rsid w:val="00F246F5"/>
    <w:rsid w:val="00F37CFE"/>
    <w:rsid w:val="00F4336D"/>
    <w:rsid w:val="00F46BFA"/>
    <w:rsid w:val="00F47DB6"/>
    <w:rsid w:val="00F53903"/>
    <w:rsid w:val="00F54166"/>
    <w:rsid w:val="00F6369A"/>
    <w:rsid w:val="00F63C54"/>
    <w:rsid w:val="00F676E4"/>
    <w:rsid w:val="00F724C6"/>
    <w:rsid w:val="00F75A56"/>
    <w:rsid w:val="00F80B86"/>
    <w:rsid w:val="00F8339F"/>
    <w:rsid w:val="00F8789C"/>
    <w:rsid w:val="00F92CFA"/>
    <w:rsid w:val="00F94EB5"/>
    <w:rsid w:val="00F95A58"/>
    <w:rsid w:val="00F97ED9"/>
    <w:rsid w:val="00FA0FD4"/>
    <w:rsid w:val="00FA5C22"/>
    <w:rsid w:val="00FB104E"/>
    <w:rsid w:val="00FB26DB"/>
    <w:rsid w:val="00FB6811"/>
    <w:rsid w:val="00FC1BFE"/>
    <w:rsid w:val="00FC6DD0"/>
    <w:rsid w:val="00FC7809"/>
    <w:rsid w:val="00FD2A60"/>
    <w:rsid w:val="00FD33CD"/>
    <w:rsid w:val="00FD59AC"/>
    <w:rsid w:val="00FE0E53"/>
    <w:rsid w:val="00FE161B"/>
    <w:rsid w:val="00FE37D4"/>
    <w:rsid w:val="00FE44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2"/>
    </o:shapelayout>
  </w:shapeDefaults>
  <w:decimalSymbol w:val=","/>
  <w:listSeparator w:val=";"/>
  <w14:docId w14:val="6AB6A4EE"/>
  <w15:chartTrackingRefBased/>
  <w15:docId w15:val="{AED2E4A3-08C4-4E30-80F5-78D388B16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sz w:val="18"/>
    </w:rPr>
  </w:style>
  <w:style w:type="paragraph" w:styleId="Titre1">
    <w:name w:val="heading 1"/>
    <w:basedOn w:val="Normal"/>
    <w:next w:val="Normal"/>
    <w:link w:val="Titre1Car"/>
    <w:qFormat/>
    <w:pPr>
      <w:keepNext/>
      <w:numPr>
        <w:numId w:val="1"/>
      </w:numPr>
      <w:spacing w:before="240" w:after="60"/>
      <w:outlineLvl w:val="0"/>
    </w:pPr>
    <w:rPr>
      <w:rFonts w:cs="Arial"/>
      <w:b/>
      <w:bCs/>
      <w:smallCaps/>
      <w:kern w:val="32"/>
      <w:sz w:val="22"/>
      <w:szCs w:val="24"/>
    </w:rPr>
  </w:style>
  <w:style w:type="paragraph" w:styleId="Titre2">
    <w:name w:val="heading 2"/>
    <w:aliases w:val="Titre de module,H2,Fonctionnalité,Titre 21,t2.T2,heading 2,Heading 2 Hidden,header 2,h2,Chapitre,Heading 2,Heading 21,Fonctionnalité1,Titre 211,t2.T21,Heading 22,Fonctionnalité2,Titre 212,t2.T22,Heading 23,Fonctionnalité3,Titre 213,t2.T23,tt,t2"/>
    <w:basedOn w:val="Normal"/>
    <w:next w:val="Normal"/>
    <w:link w:val="Titre2Car"/>
    <w:qFormat/>
    <w:pPr>
      <w:keepNext/>
      <w:numPr>
        <w:ilvl w:val="1"/>
        <w:numId w:val="1"/>
      </w:numPr>
      <w:spacing w:after="60"/>
      <w:outlineLvl w:val="1"/>
    </w:pPr>
    <w:rPr>
      <w:rFonts w:cs="Arial"/>
      <w:b/>
      <w:bCs/>
      <w:szCs w:val="24"/>
    </w:rPr>
  </w:style>
  <w:style w:type="paragraph" w:styleId="Titre3">
    <w:name w:val="heading 3"/>
    <w:basedOn w:val="Normal"/>
    <w:next w:val="Normal"/>
    <w:link w:val="Titre3Car"/>
    <w:qFormat/>
    <w:pPr>
      <w:keepNext/>
      <w:numPr>
        <w:ilvl w:val="2"/>
        <w:numId w:val="1"/>
      </w:numPr>
      <w:spacing w:before="60" w:after="60"/>
      <w:outlineLvl w:val="2"/>
    </w:pPr>
    <w:rPr>
      <w:rFonts w:cs="Arial"/>
      <w:u w:val="single"/>
    </w:rPr>
  </w:style>
  <w:style w:type="paragraph" w:styleId="Titre4">
    <w:name w:val="heading 4"/>
    <w:basedOn w:val="Normal"/>
    <w:next w:val="Normal"/>
    <w:link w:val="Titre4Car"/>
    <w:qFormat/>
    <w:pPr>
      <w:keepNext/>
      <w:numPr>
        <w:ilvl w:val="3"/>
        <w:numId w:val="1"/>
      </w:numPr>
      <w:spacing w:before="60" w:after="60"/>
      <w:ind w:left="357" w:hanging="357"/>
      <w:outlineLvl w:val="3"/>
    </w:pPr>
  </w:style>
  <w:style w:type="paragraph" w:styleId="Titre5">
    <w:name w:val="heading 5"/>
    <w:basedOn w:val="Normal"/>
    <w:next w:val="Normal"/>
    <w:link w:val="Titre5Car"/>
    <w:qFormat/>
    <w:pPr>
      <w:keepNext/>
      <w:numPr>
        <w:ilvl w:val="4"/>
        <w:numId w:val="1"/>
      </w:numPr>
      <w:jc w:val="center"/>
      <w:outlineLvl w:val="4"/>
    </w:pPr>
    <w:rPr>
      <w:b/>
      <w:bCs/>
      <w:sz w:val="36"/>
      <w:szCs w:val="36"/>
    </w:rPr>
  </w:style>
  <w:style w:type="paragraph" w:styleId="Titre6">
    <w:name w:val="heading 6"/>
    <w:basedOn w:val="Normal"/>
    <w:next w:val="Normal"/>
    <w:link w:val="Titre6Car"/>
    <w:qFormat/>
    <w:pPr>
      <w:keepNext/>
      <w:numPr>
        <w:ilvl w:val="5"/>
        <w:numId w:val="1"/>
      </w:numPr>
      <w:jc w:val="center"/>
      <w:outlineLvl w:val="5"/>
    </w:pPr>
    <w:rPr>
      <w:b/>
      <w:bCs/>
      <w:sz w:val="40"/>
      <w:szCs w:val="40"/>
    </w:rPr>
  </w:style>
  <w:style w:type="paragraph" w:styleId="Titre7">
    <w:name w:val="heading 7"/>
    <w:basedOn w:val="Normal"/>
    <w:next w:val="Normal"/>
    <w:link w:val="Titre7Car"/>
    <w:qFormat/>
    <w:pPr>
      <w:keepNext/>
      <w:numPr>
        <w:ilvl w:val="6"/>
        <w:numId w:val="1"/>
      </w:numPr>
      <w:outlineLvl w:val="6"/>
    </w:pPr>
    <w:rPr>
      <w:i/>
      <w:iCs/>
      <w:sz w:val="20"/>
    </w:rPr>
  </w:style>
  <w:style w:type="paragraph" w:styleId="Titre8">
    <w:name w:val="heading 8"/>
    <w:basedOn w:val="Normal"/>
    <w:next w:val="Normal"/>
    <w:link w:val="Titre8Car"/>
    <w:qFormat/>
    <w:pPr>
      <w:keepNext/>
      <w:numPr>
        <w:ilvl w:val="7"/>
        <w:numId w:val="1"/>
      </w:numPr>
      <w:outlineLvl w:val="7"/>
    </w:pPr>
    <w:rPr>
      <w:b/>
      <w:bCs/>
    </w:rPr>
  </w:style>
  <w:style w:type="paragraph" w:styleId="Titre9">
    <w:name w:val="heading 9"/>
    <w:basedOn w:val="Normal"/>
    <w:next w:val="Normal"/>
    <w:link w:val="Titre9Car"/>
    <w:qFormat/>
    <w:pPr>
      <w:keepNext/>
      <w:numPr>
        <w:ilvl w:val="8"/>
        <w:numId w:val="1"/>
      </w:numPr>
      <w:outlineLvl w:val="8"/>
    </w:pPr>
    <w:rPr>
      <w:b/>
      <w:bCs/>
      <w:u w:val="single"/>
    </w:rPr>
  </w:style>
  <w:style w:type="character" w:default="1" w:styleId="Policepardfaut">
    <w:name w:val="Default Paragraph Font"/>
    <w:aliases w:val=" Car Car"/>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uiPriority w:val="99"/>
    <w:semiHidden/>
  </w:style>
  <w:style w:type="character" w:customStyle="1" w:styleId="Titre1Car">
    <w:name w:val="Titre 1 Car"/>
    <w:link w:val="Titre1"/>
    <w:rsid w:val="00F94EB5"/>
    <w:rPr>
      <w:rFonts w:ascii="Arial" w:hAnsi="Arial" w:cs="Arial"/>
      <w:b/>
      <w:bCs/>
      <w:smallCaps/>
      <w:kern w:val="32"/>
      <w:sz w:val="22"/>
      <w:szCs w:val="24"/>
    </w:rPr>
  </w:style>
  <w:style w:type="character" w:customStyle="1" w:styleId="Titre2Car">
    <w:name w:val="Titre 2 Car"/>
    <w:link w:val="Titre2"/>
    <w:rsid w:val="00F94EB5"/>
    <w:rPr>
      <w:rFonts w:ascii="Arial" w:hAnsi="Arial" w:cs="Arial"/>
      <w:b/>
      <w:bCs/>
      <w:sz w:val="18"/>
      <w:szCs w:val="24"/>
    </w:rPr>
  </w:style>
  <w:style w:type="character" w:customStyle="1" w:styleId="Titre3Car">
    <w:name w:val="Titre 3 Car"/>
    <w:link w:val="Titre3"/>
    <w:rsid w:val="00F94EB5"/>
    <w:rPr>
      <w:rFonts w:ascii="Arial" w:hAnsi="Arial" w:cs="Arial"/>
      <w:sz w:val="18"/>
      <w:u w:val="single"/>
    </w:rPr>
  </w:style>
  <w:style w:type="character" w:customStyle="1" w:styleId="Titre4Car">
    <w:name w:val="Titre 4 Car"/>
    <w:link w:val="Titre4"/>
    <w:rsid w:val="00F94EB5"/>
    <w:rPr>
      <w:rFonts w:ascii="Arial" w:hAnsi="Arial"/>
      <w:sz w:val="18"/>
    </w:rPr>
  </w:style>
  <w:style w:type="character" w:customStyle="1" w:styleId="Titre5Car">
    <w:name w:val="Titre 5 Car"/>
    <w:link w:val="Titre5"/>
    <w:rsid w:val="00F94EB5"/>
    <w:rPr>
      <w:rFonts w:ascii="Arial" w:hAnsi="Arial"/>
      <w:b/>
      <w:bCs/>
      <w:sz w:val="36"/>
      <w:szCs w:val="36"/>
    </w:rPr>
  </w:style>
  <w:style w:type="character" w:customStyle="1" w:styleId="Titre6Car">
    <w:name w:val="Titre 6 Car"/>
    <w:link w:val="Titre6"/>
    <w:rsid w:val="00F94EB5"/>
    <w:rPr>
      <w:rFonts w:ascii="Arial" w:hAnsi="Arial"/>
      <w:b/>
      <w:bCs/>
      <w:sz w:val="40"/>
      <w:szCs w:val="40"/>
    </w:rPr>
  </w:style>
  <w:style w:type="character" w:customStyle="1" w:styleId="Titre7Car">
    <w:name w:val="Titre 7 Car"/>
    <w:link w:val="Titre7"/>
    <w:rsid w:val="00F94EB5"/>
    <w:rPr>
      <w:rFonts w:ascii="Arial" w:hAnsi="Arial"/>
      <w:i/>
      <w:iCs/>
    </w:rPr>
  </w:style>
  <w:style w:type="character" w:customStyle="1" w:styleId="Titre8Car">
    <w:name w:val="Titre 8 Car"/>
    <w:link w:val="Titre8"/>
    <w:rsid w:val="00F94EB5"/>
    <w:rPr>
      <w:rFonts w:ascii="Arial" w:hAnsi="Arial"/>
      <w:b/>
      <w:bCs/>
      <w:sz w:val="18"/>
    </w:rPr>
  </w:style>
  <w:style w:type="character" w:customStyle="1" w:styleId="Titre9Car">
    <w:name w:val="Titre 9 Car"/>
    <w:link w:val="Titre9"/>
    <w:rsid w:val="00F94EB5"/>
    <w:rPr>
      <w:rFonts w:ascii="Arial" w:hAnsi="Arial"/>
      <w:b/>
      <w:bCs/>
      <w:sz w:val="18"/>
      <w:u w:val="single"/>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rsid w:val="000517B5"/>
    <w:rPr>
      <w:rFonts w:ascii="Arial" w:hAnsi="Arial"/>
      <w:sz w:val="18"/>
    </w:rPr>
  </w:style>
  <w:style w:type="paragraph" w:customStyle="1" w:styleId="a">
    <w:basedOn w:val="Normal"/>
    <w:rsid w:val="000B4B7D"/>
    <w:pPr>
      <w:spacing w:after="160" w:line="240" w:lineRule="exact"/>
      <w:jc w:val="left"/>
    </w:pPr>
    <w:rPr>
      <w:rFonts w:ascii="Verdana" w:hAnsi="Verdana"/>
      <w:sz w:val="20"/>
      <w:lang w:val="en-US" w:eastAsia="en-US"/>
    </w:rPr>
  </w:style>
  <w:style w:type="paragraph" w:styleId="TM1">
    <w:name w:val="toc 1"/>
    <w:basedOn w:val="Normal"/>
    <w:next w:val="Normal"/>
    <w:autoRedefine/>
    <w:uiPriority w:val="39"/>
    <w:rsid w:val="00D22701"/>
    <w:pPr>
      <w:tabs>
        <w:tab w:val="left" w:pos="440"/>
        <w:tab w:val="left" w:pos="1100"/>
        <w:tab w:val="right" w:leader="dot" w:pos="10070"/>
      </w:tabs>
      <w:spacing w:after="240"/>
    </w:pPr>
    <w:rPr>
      <w:b/>
      <w:noProof/>
    </w:rPr>
  </w:style>
  <w:style w:type="paragraph" w:styleId="TM2">
    <w:name w:val="toc 2"/>
    <w:basedOn w:val="Normal"/>
    <w:next w:val="Normal"/>
    <w:autoRedefine/>
    <w:uiPriority w:val="39"/>
    <w:pPr>
      <w:ind w:left="220"/>
    </w:pPr>
  </w:style>
  <w:style w:type="paragraph" w:styleId="TM3">
    <w:name w:val="toc 3"/>
    <w:basedOn w:val="Normal"/>
    <w:next w:val="Normal"/>
    <w:autoRedefine/>
    <w:uiPriority w:val="39"/>
    <w:pPr>
      <w:ind w:left="440"/>
    </w:pPr>
    <w:rPr>
      <w:i/>
    </w:rPr>
  </w:style>
  <w:style w:type="paragraph" w:styleId="Lgende">
    <w:name w:val="caption"/>
    <w:basedOn w:val="Normal"/>
    <w:next w:val="Normal"/>
    <w:qFormat/>
    <w:rPr>
      <w:i/>
      <w:iCs/>
      <w:sz w:val="20"/>
    </w:rPr>
  </w:style>
  <w:style w:type="paragraph" w:styleId="Commentaire">
    <w:name w:val="annotation text"/>
    <w:basedOn w:val="Normal"/>
    <w:link w:val="CommentaireCar"/>
    <w:rPr>
      <w:rFonts w:ascii="Times" w:eastAsia="Times" w:hAnsi="Times" w:cs="Times"/>
      <w:sz w:val="20"/>
    </w:rPr>
  </w:style>
  <w:style w:type="character" w:customStyle="1" w:styleId="CommentaireCar">
    <w:name w:val="Commentaire Car"/>
    <w:link w:val="Commentaire"/>
    <w:rsid w:val="004308B8"/>
    <w:rPr>
      <w:rFonts w:ascii="Times" w:eastAsia="Times" w:hAnsi="Times" w:cs="Times"/>
    </w:rPr>
  </w:style>
  <w:style w:type="paragraph" w:styleId="Textedebulles">
    <w:name w:val="Balloon Text"/>
    <w:basedOn w:val="Normal"/>
    <w:semiHidden/>
    <w:rPr>
      <w:rFonts w:ascii="Tahoma" w:hAnsi="Tahoma" w:cs="Tahoma"/>
      <w:sz w:val="16"/>
      <w:szCs w:val="16"/>
    </w:rPr>
  </w:style>
  <w:style w:type="character" w:styleId="Numrodepage">
    <w:name w:val="page number"/>
    <w:basedOn w:val="Policepardfaut"/>
  </w:style>
  <w:style w:type="paragraph" w:customStyle="1" w:styleId="Corpsdetitresimple">
    <w:name w:val="Corps de titre simple"/>
    <w:basedOn w:val="Normal"/>
    <w:pPr>
      <w:tabs>
        <w:tab w:val="left" w:pos="567"/>
      </w:tabs>
    </w:pPr>
    <w:rPr>
      <w:rFonts w:cs="Arial"/>
      <w:b/>
      <w:bCs/>
      <w:color w:val="000000"/>
      <w:sz w:val="20"/>
    </w:rPr>
  </w:style>
  <w:style w:type="paragraph" w:styleId="Corpsdetexte">
    <w:name w:val="Body Text"/>
    <w:aliases w:val="body text,contents,body text1,body text2,body text3,body text4,body text5,body text6,body text7,body text8,body text9,body text11,body text21,body text31,body text41,body text51,body text61,body text71,body text81,body text10,body text12"/>
    <w:basedOn w:val="Normal"/>
    <w:link w:val="CorpsdetexteCar"/>
    <w:pPr>
      <w:jc w:val="center"/>
    </w:pPr>
    <w:rPr>
      <w:i/>
      <w:iCs/>
      <w:sz w:val="16"/>
      <w:szCs w:val="16"/>
    </w:rPr>
  </w:style>
  <w:style w:type="character" w:styleId="Lienhypertexte">
    <w:name w:val="Hyperlink"/>
    <w:uiPriority w:val="99"/>
    <w:rPr>
      <w:color w:val="0000FF"/>
      <w:u w:val="single"/>
    </w:rPr>
  </w:style>
  <w:style w:type="paragraph" w:styleId="Corpsdetexte2">
    <w:name w:val="Body Text 2"/>
    <w:basedOn w:val="Normal"/>
    <w:rPr>
      <w:color w:val="FF0000"/>
    </w:rPr>
  </w:style>
  <w:style w:type="paragraph" w:styleId="Corpsdetexte3">
    <w:name w:val="Body Text 3"/>
    <w:basedOn w:val="Normal"/>
    <w:link w:val="Corpsdetexte3Car"/>
    <w:rPr>
      <w:rFonts w:cs="Arial"/>
    </w:rPr>
  </w:style>
  <w:style w:type="character" w:customStyle="1" w:styleId="Corpsdetexte3Car">
    <w:name w:val="Corps de texte 3 Car"/>
    <w:link w:val="Corpsdetexte3"/>
    <w:uiPriority w:val="99"/>
    <w:rsid w:val="00F94EB5"/>
    <w:rPr>
      <w:rFonts w:ascii="Arial" w:hAnsi="Arial" w:cs="Arial"/>
      <w:sz w:val="18"/>
    </w:rPr>
  </w:style>
  <w:style w:type="paragraph" w:styleId="Retraitcorpsdetexte">
    <w:name w:val="Body Text Indent"/>
    <w:basedOn w:val="Normal"/>
    <w:link w:val="RetraitcorpsdetexteCar"/>
    <w:pPr>
      <w:ind w:left="284" w:hanging="284"/>
    </w:pPr>
    <w:rPr>
      <w:rFonts w:cs="Arial"/>
      <w:szCs w:val="18"/>
    </w:rPr>
  </w:style>
  <w:style w:type="character" w:customStyle="1" w:styleId="RetraitcorpsdetexteCar">
    <w:name w:val="Retrait corps de texte Car"/>
    <w:link w:val="Retraitcorpsdetexte"/>
    <w:rsid w:val="00F94EB5"/>
    <w:rPr>
      <w:rFonts w:ascii="Arial" w:hAnsi="Arial" w:cs="Arial"/>
      <w:sz w:val="18"/>
      <w:szCs w:val="18"/>
    </w:rPr>
  </w:style>
  <w:style w:type="character" w:styleId="Accentuation">
    <w:name w:val="Emphasis"/>
    <w:qFormat/>
    <w:rsid w:val="000E6629"/>
    <w:rPr>
      <w:i/>
      <w:iCs/>
    </w:rPr>
  </w:style>
  <w:style w:type="character" w:styleId="Marquedecommentaire">
    <w:name w:val="annotation reference"/>
    <w:rsid w:val="00CA295A"/>
    <w:rPr>
      <w:sz w:val="16"/>
      <w:szCs w:val="16"/>
    </w:rPr>
  </w:style>
  <w:style w:type="paragraph" w:styleId="Objetducommentaire">
    <w:name w:val="annotation subject"/>
    <w:basedOn w:val="Commentaire"/>
    <w:next w:val="Commentaire"/>
    <w:semiHidden/>
    <w:rsid w:val="00CA295A"/>
    <w:rPr>
      <w:rFonts w:ascii="Arial" w:eastAsia="Times New Roman" w:hAnsi="Arial" w:cs="Times New Roman"/>
      <w:b/>
      <w:bCs/>
    </w:rPr>
  </w:style>
  <w:style w:type="character" w:styleId="Lienhypertextesuivivisit">
    <w:name w:val="FollowedHyperlink"/>
    <w:rsid w:val="005D27D3"/>
    <w:rPr>
      <w:color w:val="800080"/>
      <w:u w:val="single"/>
    </w:rPr>
  </w:style>
  <w:style w:type="paragraph" w:customStyle="1" w:styleId="Style1">
    <w:name w:val="Style1"/>
    <w:basedOn w:val="Normal"/>
    <w:rsid w:val="004308B8"/>
    <w:pPr>
      <w:jc w:val="left"/>
    </w:pPr>
    <w:rPr>
      <w:rFonts w:cs="Arial"/>
      <w:sz w:val="24"/>
      <w:szCs w:val="24"/>
    </w:rPr>
  </w:style>
  <w:style w:type="paragraph" w:styleId="Retraitcorpsdetexte3">
    <w:name w:val="Body Text Indent 3"/>
    <w:basedOn w:val="Normal"/>
    <w:link w:val="Retraitcorpsdetexte3Car"/>
    <w:rsid w:val="000517B5"/>
    <w:pPr>
      <w:spacing w:after="120"/>
      <w:ind w:left="283"/>
    </w:pPr>
    <w:rPr>
      <w:sz w:val="16"/>
      <w:szCs w:val="16"/>
    </w:rPr>
  </w:style>
  <w:style w:type="character" w:customStyle="1" w:styleId="Retraitcorpsdetexte3Car">
    <w:name w:val="Retrait corps de texte 3 Car"/>
    <w:link w:val="Retraitcorpsdetexte3"/>
    <w:rsid w:val="000517B5"/>
    <w:rPr>
      <w:rFonts w:ascii="Arial" w:hAnsi="Arial"/>
      <w:sz w:val="16"/>
      <w:szCs w:val="16"/>
    </w:rPr>
  </w:style>
  <w:style w:type="paragraph" w:styleId="Listepuces">
    <w:name w:val="List Bullet"/>
    <w:basedOn w:val="Normal"/>
    <w:unhideWhenUsed/>
    <w:rsid w:val="000517B5"/>
    <w:pPr>
      <w:numPr>
        <w:numId w:val="8"/>
      </w:numPr>
      <w:contextualSpacing/>
      <w:jc w:val="left"/>
    </w:pPr>
    <w:rPr>
      <w:rFonts w:ascii="Times New Roman" w:hAnsi="Times New Roman"/>
      <w:sz w:val="24"/>
      <w:szCs w:val="24"/>
    </w:rPr>
  </w:style>
  <w:style w:type="paragraph" w:styleId="Retraitcorpsdetexte2">
    <w:name w:val="Body Text Indent 2"/>
    <w:basedOn w:val="Normal"/>
    <w:link w:val="Retraitcorpsdetexte2Car"/>
    <w:rsid w:val="004110CE"/>
    <w:pPr>
      <w:spacing w:after="120" w:line="480" w:lineRule="auto"/>
      <w:ind w:left="283"/>
    </w:pPr>
  </w:style>
  <w:style w:type="character" w:customStyle="1" w:styleId="Retraitcorpsdetexte2Car">
    <w:name w:val="Retrait corps de texte 2 Car"/>
    <w:link w:val="Retraitcorpsdetexte2"/>
    <w:rsid w:val="004110CE"/>
    <w:rPr>
      <w:rFonts w:ascii="Arial" w:hAnsi="Arial"/>
      <w:sz w:val="18"/>
    </w:rPr>
  </w:style>
  <w:style w:type="paragraph" w:customStyle="1" w:styleId="article">
    <w:name w:val="article"/>
    <w:basedOn w:val="Normal"/>
    <w:rsid w:val="004110CE"/>
    <w:pPr>
      <w:numPr>
        <w:numId w:val="9"/>
      </w:numPr>
      <w:jc w:val="left"/>
    </w:pPr>
    <w:rPr>
      <w:rFonts w:ascii="New York" w:hAnsi="New York"/>
      <w:sz w:val="24"/>
      <w:szCs w:val="24"/>
    </w:rPr>
  </w:style>
  <w:style w:type="paragraph" w:styleId="Rvision">
    <w:name w:val="Revision"/>
    <w:hidden/>
    <w:uiPriority w:val="99"/>
    <w:semiHidden/>
    <w:rsid w:val="00685F0D"/>
    <w:rPr>
      <w:rFonts w:ascii="Arial" w:hAnsi="Arial"/>
      <w:sz w:val="18"/>
    </w:rPr>
  </w:style>
  <w:style w:type="paragraph" w:styleId="Titre">
    <w:name w:val="Title"/>
    <w:basedOn w:val="Normal"/>
    <w:link w:val="TitreCar"/>
    <w:qFormat/>
    <w:rsid w:val="00F94EB5"/>
    <w:pPr>
      <w:spacing w:after="120"/>
      <w:jc w:val="center"/>
    </w:pPr>
    <w:rPr>
      <w:rFonts w:ascii="Helvetica" w:eastAsia="Times" w:hAnsi="Helvetica" w:cs="Times"/>
      <w:b/>
      <w:sz w:val="28"/>
      <w:szCs w:val="28"/>
    </w:rPr>
  </w:style>
  <w:style w:type="character" w:customStyle="1" w:styleId="TitreCar">
    <w:name w:val="Titre Car"/>
    <w:link w:val="Titre"/>
    <w:rsid w:val="00F94EB5"/>
    <w:rPr>
      <w:rFonts w:ascii="Helvetica" w:eastAsia="Times" w:hAnsi="Helvetica" w:cs="Times"/>
      <w:b/>
      <w:sz w:val="28"/>
      <w:szCs w:val="28"/>
    </w:rPr>
  </w:style>
  <w:style w:type="paragraph" w:customStyle="1" w:styleId="Insertiontableau">
    <w:name w:val="*Insertion tableau"/>
    <w:basedOn w:val="Normal"/>
    <w:rsid w:val="00F94EB5"/>
    <w:pPr>
      <w:keepNext/>
      <w:spacing w:before="60" w:after="60" w:line="280" w:lineRule="atLeast"/>
      <w:jc w:val="center"/>
    </w:pPr>
    <w:rPr>
      <w:rFonts w:ascii="Tahoma" w:hAnsi="Tahoma" w:cs="Tahoma"/>
      <w:noProof/>
      <w:sz w:val="20"/>
      <w:szCs w:val="22"/>
    </w:rPr>
  </w:style>
  <w:style w:type="paragraph" w:styleId="Liste">
    <w:name w:val="List"/>
    <w:aliases w:val="niveau 2"/>
    <w:basedOn w:val="Normal"/>
    <w:rsid w:val="00F94EB5"/>
    <w:pPr>
      <w:spacing w:after="120" w:line="280" w:lineRule="atLeast"/>
      <w:ind w:left="1135" w:hanging="284"/>
    </w:pPr>
    <w:rPr>
      <w:rFonts w:ascii="Tahoma" w:hAnsi="Tahoma" w:cs="Tahoma"/>
      <w:sz w:val="20"/>
      <w:szCs w:val="22"/>
    </w:rPr>
  </w:style>
  <w:style w:type="paragraph" w:styleId="Explorateurdedocuments">
    <w:name w:val="Document Map"/>
    <w:basedOn w:val="Normal"/>
    <w:link w:val="ExplorateurdedocumentsCar"/>
    <w:rsid w:val="00F94EB5"/>
    <w:pPr>
      <w:shd w:val="clear" w:color="auto" w:fill="000080"/>
      <w:spacing w:after="120"/>
    </w:pPr>
    <w:rPr>
      <w:rFonts w:ascii="Tahoma" w:hAnsi="Tahoma" w:cs="Tahoma"/>
      <w:sz w:val="20"/>
    </w:rPr>
  </w:style>
  <w:style w:type="character" w:customStyle="1" w:styleId="ExplorateurdedocumentsCar">
    <w:name w:val="Explorateur de documents Car"/>
    <w:link w:val="Explorateurdedocuments"/>
    <w:rsid w:val="00F94EB5"/>
    <w:rPr>
      <w:rFonts w:ascii="Tahoma" w:hAnsi="Tahoma" w:cs="Tahoma"/>
      <w:shd w:val="clear" w:color="auto" w:fill="000080"/>
    </w:rPr>
  </w:style>
  <w:style w:type="paragraph" w:customStyle="1" w:styleId="Car2">
    <w:name w:val="Car2"/>
    <w:basedOn w:val="Normal"/>
    <w:rsid w:val="00F94EB5"/>
    <w:pPr>
      <w:spacing w:after="160" w:line="240" w:lineRule="exact"/>
      <w:jc w:val="left"/>
    </w:pPr>
    <w:rPr>
      <w:rFonts w:ascii="Verdana" w:hAnsi="Verdana" w:cs="Tahoma"/>
      <w:sz w:val="20"/>
      <w:lang w:val="en-US" w:eastAsia="en-US"/>
    </w:rPr>
  </w:style>
  <w:style w:type="paragraph" w:styleId="TM4">
    <w:name w:val="toc 4"/>
    <w:basedOn w:val="Normal"/>
    <w:next w:val="Normal"/>
    <w:autoRedefine/>
    <w:uiPriority w:val="39"/>
    <w:rsid w:val="00F94EB5"/>
    <w:pPr>
      <w:spacing w:after="120"/>
      <w:ind w:left="660"/>
      <w:jc w:val="left"/>
    </w:pPr>
    <w:rPr>
      <w:rFonts w:ascii="Tahoma" w:hAnsi="Tahoma" w:cs="Tahoma"/>
      <w:szCs w:val="21"/>
    </w:rPr>
  </w:style>
  <w:style w:type="paragraph" w:styleId="TM5">
    <w:name w:val="toc 5"/>
    <w:basedOn w:val="Normal"/>
    <w:next w:val="Normal"/>
    <w:autoRedefine/>
    <w:uiPriority w:val="39"/>
    <w:rsid w:val="00F94EB5"/>
    <w:pPr>
      <w:spacing w:after="120"/>
      <w:ind w:left="880"/>
      <w:jc w:val="left"/>
    </w:pPr>
    <w:rPr>
      <w:rFonts w:ascii="Tahoma" w:hAnsi="Tahoma" w:cs="Tahoma"/>
      <w:szCs w:val="21"/>
    </w:rPr>
  </w:style>
  <w:style w:type="paragraph" w:styleId="TM6">
    <w:name w:val="toc 6"/>
    <w:basedOn w:val="Normal"/>
    <w:next w:val="Normal"/>
    <w:autoRedefine/>
    <w:uiPriority w:val="39"/>
    <w:rsid w:val="00F94EB5"/>
    <w:pPr>
      <w:spacing w:after="120"/>
      <w:ind w:left="1100"/>
      <w:jc w:val="left"/>
    </w:pPr>
    <w:rPr>
      <w:rFonts w:ascii="Tahoma" w:hAnsi="Tahoma" w:cs="Tahoma"/>
      <w:szCs w:val="21"/>
    </w:rPr>
  </w:style>
  <w:style w:type="paragraph" w:styleId="TM7">
    <w:name w:val="toc 7"/>
    <w:basedOn w:val="Normal"/>
    <w:next w:val="Normal"/>
    <w:autoRedefine/>
    <w:uiPriority w:val="39"/>
    <w:rsid w:val="00F94EB5"/>
    <w:pPr>
      <w:spacing w:after="120"/>
      <w:ind w:left="1320"/>
      <w:jc w:val="left"/>
    </w:pPr>
    <w:rPr>
      <w:rFonts w:ascii="Tahoma" w:hAnsi="Tahoma" w:cs="Tahoma"/>
      <w:szCs w:val="21"/>
    </w:rPr>
  </w:style>
  <w:style w:type="paragraph" w:styleId="TM8">
    <w:name w:val="toc 8"/>
    <w:basedOn w:val="Normal"/>
    <w:next w:val="Normal"/>
    <w:autoRedefine/>
    <w:uiPriority w:val="39"/>
    <w:rsid w:val="00F94EB5"/>
    <w:pPr>
      <w:spacing w:after="120"/>
      <w:ind w:left="1540"/>
      <w:jc w:val="left"/>
    </w:pPr>
    <w:rPr>
      <w:rFonts w:ascii="Tahoma" w:hAnsi="Tahoma" w:cs="Tahoma"/>
      <w:szCs w:val="21"/>
    </w:rPr>
  </w:style>
  <w:style w:type="paragraph" w:styleId="TM9">
    <w:name w:val="toc 9"/>
    <w:basedOn w:val="Normal"/>
    <w:next w:val="Normal"/>
    <w:autoRedefine/>
    <w:uiPriority w:val="39"/>
    <w:rsid w:val="00F94EB5"/>
    <w:pPr>
      <w:spacing w:after="120"/>
      <w:ind w:left="1760"/>
      <w:jc w:val="left"/>
    </w:pPr>
    <w:rPr>
      <w:rFonts w:ascii="Tahoma" w:hAnsi="Tahoma" w:cs="Tahoma"/>
      <w:szCs w:val="21"/>
    </w:rPr>
  </w:style>
  <w:style w:type="paragraph" w:customStyle="1" w:styleId="base">
    <w:name w:val="base"/>
    <w:basedOn w:val="Normal"/>
    <w:rsid w:val="00F94EB5"/>
    <w:pPr>
      <w:spacing w:before="100" w:beforeAutospacing="1" w:after="100" w:afterAutospacing="1"/>
      <w:jc w:val="left"/>
    </w:pPr>
    <w:rPr>
      <w:rFonts w:ascii="Tahoma" w:eastAsia="MS Mincho" w:hAnsi="Tahoma" w:cs="Tahoma"/>
      <w:sz w:val="24"/>
      <w:lang w:eastAsia="ja-JP"/>
    </w:rPr>
  </w:style>
  <w:style w:type="paragraph" w:styleId="NormalWeb">
    <w:name w:val="Normal (Web)"/>
    <w:basedOn w:val="Normal"/>
    <w:uiPriority w:val="99"/>
    <w:rsid w:val="00F94EB5"/>
    <w:pPr>
      <w:spacing w:before="100" w:beforeAutospacing="1" w:after="100" w:afterAutospacing="1"/>
      <w:jc w:val="left"/>
    </w:pPr>
    <w:rPr>
      <w:rFonts w:ascii="Tahoma" w:eastAsia="MS Mincho" w:hAnsi="Tahoma" w:cs="Tahoma"/>
      <w:sz w:val="24"/>
      <w:lang w:eastAsia="ja-JP"/>
    </w:rPr>
  </w:style>
  <w:style w:type="paragraph" w:customStyle="1" w:styleId="Sommairecritere">
    <w:name w:val="Sommaire_critere"/>
    <w:basedOn w:val="Normal"/>
    <w:link w:val="SommairecritereCar"/>
    <w:autoRedefine/>
    <w:rsid w:val="00F94EB5"/>
    <w:pPr>
      <w:pBdr>
        <w:bottom w:val="single" w:sz="8" w:space="0" w:color="B2B2B2"/>
        <w:between w:val="single" w:sz="8" w:space="1" w:color="B2B2B2"/>
      </w:pBdr>
      <w:tabs>
        <w:tab w:val="left" w:pos="1418"/>
        <w:tab w:val="left" w:pos="8789"/>
        <w:tab w:val="right" w:pos="9356"/>
      </w:tabs>
      <w:spacing w:before="120" w:after="120" w:line="220" w:lineRule="exact"/>
      <w:ind w:left="1418" w:hanging="1418"/>
      <w:jc w:val="left"/>
    </w:pPr>
    <w:rPr>
      <w:rFonts w:ascii="Lucida Sans Unicode" w:eastAsia="SimSun" w:hAnsi="Lucida Sans Unicode" w:cs="Lucida Sans Unicode"/>
      <w:bCs/>
      <w:iCs/>
      <w:sz w:val="24"/>
      <w:lang w:eastAsia="zh-CN"/>
    </w:rPr>
  </w:style>
  <w:style w:type="character" w:customStyle="1" w:styleId="SommairecritereCar">
    <w:name w:val="Sommaire_critere Car"/>
    <w:link w:val="Sommairecritere"/>
    <w:rsid w:val="00F94EB5"/>
    <w:rPr>
      <w:rFonts w:ascii="Lucida Sans Unicode" w:eastAsia="SimSun" w:hAnsi="Lucida Sans Unicode" w:cs="Lucida Sans Unicode"/>
      <w:bCs/>
      <w:iCs/>
      <w:sz w:val="24"/>
      <w:lang w:eastAsia="zh-CN"/>
    </w:rPr>
  </w:style>
  <w:style w:type="character" w:customStyle="1" w:styleId="SommairecodecritereCarCar">
    <w:name w:val="Sommaire_code_critere Car Car"/>
    <w:rsid w:val="00F94EB5"/>
    <w:rPr>
      <w:rFonts w:ascii="Lucida Sans Unicode" w:eastAsia="SimSun" w:hAnsi="Lucida Sans Unicode"/>
      <w:b/>
      <w:bCs/>
      <w:color w:val="CC0043"/>
      <w:sz w:val="21"/>
      <w:szCs w:val="24"/>
      <w:lang w:val="fr-FR" w:eastAsia="zh-CN" w:bidi="ar-SA"/>
    </w:rPr>
  </w:style>
  <w:style w:type="paragraph" w:customStyle="1" w:styleId="Normalpuce">
    <w:name w:val="Normal_puce"/>
    <w:basedOn w:val="Normal"/>
    <w:link w:val="NormalpuceCarCar"/>
    <w:autoRedefine/>
    <w:rsid w:val="00F94EB5"/>
    <w:pPr>
      <w:numPr>
        <w:numId w:val="11"/>
      </w:numPr>
      <w:spacing w:after="120" w:line="280" w:lineRule="exact"/>
    </w:pPr>
    <w:rPr>
      <w:rFonts w:ascii="Lucida Sans Unicode" w:eastAsia="SimSun" w:hAnsi="Lucida Sans Unicode" w:cs="Lucida Sans Unicode"/>
      <w:bCs/>
      <w:lang w:eastAsia="zh-CN"/>
    </w:rPr>
  </w:style>
  <w:style w:type="character" w:customStyle="1" w:styleId="NormalpuceCarCar">
    <w:name w:val="Normal_puce Car Car"/>
    <w:link w:val="Normalpuce"/>
    <w:rsid w:val="00F94EB5"/>
    <w:rPr>
      <w:rFonts w:ascii="Lucida Sans Unicode" w:eastAsia="SimSun" w:hAnsi="Lucida Sans Unicode" w:cs="Lucida Sans Unicode"/>
      <w:bCs/>
      <w:sz w:val="18"/>
      <w:lang w:eastAsia="zh-CN"/>
    </w:rPr>
  </w:style>
  <w:style w:type="paragraph" w:styleId="Notedebasdepage">
    <w:name w:val="footnote text"/>
    <w:basedOn w:val="Normal"/>
    <w:link w:val="NotedebasdepageCar"/>
    <w:rsid w:val="00F94EB5"/>
    <w:pPr>
      <w:spacing w:after="120"/>
      <w:jc w:val="left"/>
    </w:pPr>
    <w:rPr>
      <w:rFonts w:ascii="Tahoma" w:hAnsi="Tahoma" w:cs="Tahoma"/>
      <w:sz w:val="24"/>
    </w:rPr>
  </w:style>
  <w:style w:type="character" w:customStyle="1" w:styleId="NotedebasdepageCar">
    <w:name w:val="Note de bas de page Car"/>
    <w:link w:val="Notedebasdepage"/>
    <w:rsid w:val="00F94EB5"/>
    <w:rPr>
      <w:rFonts w:ascii="Tahoma" w:hAnsi="Tahoma" w:cs="Tahoma"/>
      <w:sz w:val="24"/>
    </w:rPr>
  </w:style>
  <w:style w:type="paragraph" w:customStyle="1" w:styleId="CharChar1CarCarCar">
    <w:name w:val="Char Char1 Car Car Car"/>
    <w:basedOn w:val="Normal"/>
    <w:next w:val="Normal"/>
    <w:rsid w:val="00F94EB5"/>
    <w:pPr>
      <w:spacing w:after="160" w:line="240" w:lineRule="exact"/>
      <w:jc w:val="left"/>
    </w:pPr>
    <w:rPr>
      <w:rFonts w:ascii="Verdana" w:hAnsi="Verdana" w:cs="Tahoma"/>
      <w:sz w:val="20"/>
      <w:lang w:val="en-US" w:eastAsia="en-US"/>
    </w:rPr>
  </w:style>
  <w:style w:type="paragraph" w:customStyle="1" w:styleId="Textecourant">
    <w:name w:val="!Texte courant"/>
    <w:rsid w:val="00F94EB5"/>
    <w:pPr>
      <w:spacing w:line="280" w:lineRule="atLeast"/>
      <w:jc w:val="both"/>
    </w:pPr>
    <w:rPr>
      <w:rFonts w:ascii="Times" w:hAnsi="Times" w:cs="Times"/>
      <w:sz w:val="24"/>
      <w:szCs w:val="24"/>
    </w:rPr>
  </w:style>
  <w:style w:type="character" w:customStyle="1" w:styleId="StandardCarCarCarCarCarCarCarCarCarCarCarCarCarCarCarCarCarCarCarCarCarCarCarCarCarCarCarCarCarCarCarCarCarCarCarCarCarCarCarCarCar">
    <w:name w:val="Standard Car Car Car Car Car Car Car Car Car Car Car Car Car Car Car Car Car Car Car Car Car Car Car Car Car Car Car Car Car Car Car Car Car Car Car Car Car Car Car Car Car"/>
    <w:link w:val="StandardCarCarCarCarCarCarCarCarCarCarCarCarCarCarCarCarCarCarCarCarCarCarCarCarCarCarCarCarCarCarCarCarCarCarCarCarCarCarCarCar"/>
    <w:locked/>
    <w:rsid w:val="00F94EB5"/>
    <w:rPr>
      <w:rFonts w:ascii="Arial" w:hAnsi="Arial" w:cs="Times"/>
      <w:color w:val="000000"/>
      <w:sz w:val="22"/>
      <w:szCs w:val="24"/>
    </w:rPr>
  </w:style>
  <w:style w:type="paragraph" w:customStyle="1" w:styleId="StandardCarCarCarCarCarCarCarCarCarCarCarCarCarCarCarCarCarCarCarCarCarCarCarCarCarCarCarCarCarCarCarCarCarCarCarCarCarCarCarCar">
    <w:name w:val="Standard Car Car Car Car Car Car Car Car Car Car Car Car Car Car Car Car Car Car Car Car Car Car Car Car Car Car Car Car Car Car Car Car Car Car Car Car Car Car Car Car"/>
    <w:basedOn w:val="Normal"/>
    <w:link w:val="StandardCarCarCarCarCarCarCarCarCarCarCarCarCarCarCarCarCarCarCarCarCarCarCarCarCarCarCarCarCarCarCarCarCarCarCarCarCarCarCarCarCar"/>
    <w:rsid w:val="00F94EB5"/>
    <w:pPr>
      <w:spacing w:before="120" w:after="120"/>
      <w:ind w:left="567" w:right="6"/>
    </w:pPr>
    <w:rPr>
      <w:rFonts w:cs="Times"/>
      <w:color w:val="000000"/>
      <w:sz w:val="22"/>
      <w:szCs w:val="24"/>
    </w:rPr>
  </w:style>
  <w:style w:type="character" w:customStyle="1" w:styleId="-Car">
    <w:name w:val="- Car"/>
    <w:link w:val="-"/>
    <w:locked/>
    <w:rsid w:val="00F94EB5"/>
    <w:rPr>
      <w:rFonts w:ascii="Times" w:hAnsi="Times" w:cs="Times"/>
      <w:color w:val="000000"/>
      <w:sz w:val="24"/>
      <w:szCs w:val="24"/>
    </w:rPr>
  </w:style>
  <w:style w:type="paragraph" w:customStyle="1" w:styleId="-">
    <w:name w:val="-"/>
    <w:link w:val="-Car"/>
    <w:rsid w:val="00F94EB5"/>
    <w:pPr>
      <w:spacing w:line="280" w:lineRule="atLeast"/>
      <w:jc w:val="both"/>
    </w:pPr>
    <w:rPr>
      <w:rFonts w:ascii="Times" w:hAnsi="Times" w:cs="Times"/>
      <w:color w:val="000000"/>
      <w:sz w:val="24"/>
      <w:szCs w:val="24"/>
    </w:rPr>
  </w:style>
  <w:style w:type="paragraph" w:styleId="Index1">
    <w:name w:val="index 1"/>
    <w:basedOn w:val="-"/>
    <w:rsid w:val="00F94EB5"/>
    <w:pPr>
      <w:jc w:val="left"/>
    </w:pPr>
    <w:rPr>
      <w:rFonts w:ascii="Times New Roman" w:hAnsi="Times New Roman" w:cs="Times New Roman"/>
      <w:noProof/>
    </w:rPr>
  </w:style>
  <w:style w:type="paragraph" w:customStyle="1" w:styleId="puce2">
    <w:name w:val="puce2"/>
    <w:basedOn w:val="-"/>
    <w:rsid w:val="00F94EB5"/>
    <w:pPr>
      <w:keepLines/>
      <w:tabs>
        <w:tab w:val="num" w:pos="720"/>
        <w:tab w:val="left" w:pos="1134"/>
      </w:tabs>
      <w:spacing w:after="120"/>
      <w:ind w:left="851" w:hanging="284"/>
    </w:pPr>
    <w:rPr>
      <w:szCs w:val="22"/>
    </w:rPr>
  </w:style>
  <w:style w:type="paragraph" w:styleId="Listecontinue2">
    <w:name w:val="List Continue 2"/>
    <w:basedOn w:val="Normal"/>
    <w:rsid w:val="00F94EB5"/>
    <w:pPr>
      <w:tabs>
        <w:tab w:val="left" w:pos="9060"/>
      </w:tabs>
      <w:spacing w:after="120"/>
      <w:ind w:left="566" w:right="-27" w:hanging="567"/>
    </w:pPr>
    <w:rPr>
      <w:rFonts w:ascii="Tahoma" w:hAnsi="Tahoma" w:cs="Tahoma"/>
      <w:sz w:val="24"/>
    </w:rPr>
  </w:style>
  <w:style w:type="paragraph" w:customStyle="1" w:styleId="StandardCarCarCarCarCarCarCarCarCarCarCarCarCarCarCarCarCarCarCarCarCarCarCarCarCarCarCarCarCarCarCarCarCarCarCarCarCarCarCar">
    <w:name w:val="Standard Car Car Car Car Car Car Car Car Car Car Car Car Car Car Car Car Car Car Car Car Car Car Car Car Car Car Car Car Car Car Car Car Car Car Car Car Car Car Car"/>
    <w:basedOn w:val="Normal"/>
    <w:rsid w:val="00F94EB5"/>
    <w:pPr>
      <w:spacing w:before="120" w:after="120"/>
      <w:ind w:left="567" w:right="6"/>
    </w:pPr>
    <w:rPr>
      <w:rFonts w:cs="Arial"/>
      <w:sz w:val="20"/>
      <w:szCs w:val="22"/>
    </w:rPr>
  </w:style>
  <w:style w:type="paragraph" w:customStyle="1" w:styleId="Default">
    <w:name w:val="Default"/>
    <w:rsid w:val="00F94EB5"/>
    <w:pPr>
      <w:autoSpaceDE w:val="0"/>
      <w:autoSpaceDN w:val="0"/>
      <w:adjustRightInd w:val="0"/>
    </w:pPr>
    <w:rPr>
      <w:rFonts w:ascii="Arial" w:hAnsi="Arial" w:cs="Arial"/>
      <w:color w:val="000000"/>
      <w:sz w:val="24"/>
      <w:szCs w:val="24"/>
    </w:rPr>
  </w:style>
  <w:style w:type="paragraph" w:customStyle="1" w:styleId="Puce20">
    <w:name w:val="Puce 2"/>
    <w:basedOn w:val="Normal"/>
    <w:autoRedefine/>
    <w:rsid w:val="00F94EB5"/>
    <w:pPr>
      <w:tabs>
        <w:tab w:val="left" w:pos="9000"/>
      </w:tabs>
      <w:spacing w:after="120"/>
    </w:pPr>
    <w:rPr>
      <w:rFonts w:ascii="Tahoma" w:eastAsia="Calibri" w:hAnsi="Tahoma" w:cs="Tahoma"/>
      <w:sz w:val="20"/>
      <w:lang w:eastAsia="en-US"/>
    </w:rPr>
  </w:style>
  <w:style w:type="paragraph" w:customStyle="1" w:styleId="Puce3">
    <w:name w:val="Puce 3"/>
    <w:basedOn w:val="Puce20"/>
    <w:rsid w:val="00F94EB5"/>
    <w:pPr>
      <w:tabs>
        <w:tab w:val="num" w:pos="77"/>
      </w:tabs>
      <w:ind w:left="77" w:hanging="360"/>
    </w:pPr>
  </w:style>
  <w:style w:type="paragraph" w:customStyle="1" w:styleId="TABLEAU1">
    <w:name w:val="TABLEAU 1"/>
    <w:basedOn w:val="Corpsdetexte"/>
    <w:autoRedefine/>
    <w:rsid w:val="00F94EB5"/>
    <w:pPr>
      <w:tabs>
        <w:tab w:val="left" w:pos="2340"/>
        <w:tab w:val="left" w:pos="2410"/>
        <w:tab w:val="left" w:pos="4140"/>
        <w:tab w:val="left" w:pos="5670"/>
        <w:tab w:val="left" w:pos="6379"/>
        <w:tab w:val="left" w:pos="9000"/>
      </w:tabs>
      <w:spacing w:after="120"/>
      <w:ind w:left="195"/>
      <w:jc w:val="left"/>
    </w:pPr>
    <w:rPr>
      <w:rFonts w:cs="Arial"/>
      <w:i w:val="0"/>
      <w:iCs w:val="0"/>
      <w:color w:val="000000"/>
      <w:sz w:val="20"/>
      <w:szCs w:val="20"/>
    </w:rPr>
  </w:style>
  <w:style w:type="paragraph" w:styleId="Paragraphedeliste">
    <w:name w:val="List Paragraph"/>
    <w:basedOn w:val="Normal"/>
    <w:uiPriority w:val="34"/>
    <w:qFormat/>
    <w:rsid w:val="00F94EB5"/>
    <w:pPr>
      <w:spacing w:after="200" w:line="276" w:lineRule="auto"/>
      <w:ind w:left="720"/>
      <w:contextualSpacing/>
      <w:jc w:val="left"/>
    </w:pPr>
    <w:rPr>
      <w:rFonts w:ascii="Calibri" w:eastAsia="Calibri" w:hAnsi="Calibri" w:cs="Tahoma"/>
      <w:sz w:val="20"/>
      <w:szCs w:val="22"/>
      <w:lang w:eastAsia="en-US"/>
    </w:rPr>
  </w:style>
  <w:style w:type="paragraph" w:customStyle="1" w:styleId="tableau">
    <w:name w:val="tableau"/>
    <w:basedOn w:val="Normal"/>
    <w:rsid w:val="00F94EB5"/>
    <w:pPr>
      <w:keepNext/>
      <w:spacing w:before="60" w:after="60"/>
      <w:jc w:val="left"/>
    </w:pPr>
    <w:rPr>
      <w:rFonts w:ascii="Tahoma" w:hAnsi="Tahoma" w:cs="Tahoma"/>
      <w:sz w:val="20"/>
      <w:szCs w:val="22"/>
      <w:lang w:val="en-US"/>
    </w:rPr>
  </w:style>
  <w:style w:type="paragraph" w:customStyle="1" w:styleId="Corpsdetextebodytextbodytext1bodytext2bodytext3bodytext4bodytext5bodytext6bodytext7bodytext8bodytext9bodytext11bodytext21bodytext31bodytext41bodytext51bodytext61bodytext71bodytext81bodytext10bodytext12">
    <w:name w:val="Corps de texte.body text.body text1.body text2.body text3.body text4.body text5.body text6.body text7.body text8.body text9.body text11.body text21.body text31.body text41.body text51.body text61.body text71.body text81.body text10.body text12"/>
    <w:basedOn w:val="Normal"/>
    <w:rsid w:val="00F94EB5"/>
    <w:pPr>
      <w:spacing w:after="120"/>
    </w:pPr>
    <w:rPr>
      <w:rFonts w:ascii="Tahoma" w:hAnsi="Tahoma" w:cs="Tahoma"/>
      <w:snapToGrid w:val="0"/>
      <w:sz w:val="20"/>
      <w:szCs w:val="22"/>
    </w:rPr>
  </w:style>
  <w:style w:type="character" w:styleId="lev">
    <w:name w:val="Strong"/>
    <w:uiPriority w:val="22"/>
    <w:qFormat/>
    <w:rsid w:val="00F94EB5"/>
    <w:rPr>
      <w:b/>
      <w:bCs/>
    </w:rPr>
  </w:style>
  <w:style w:type="character" w:styleId="Appelnotedebasdep">
    <w:name w:val="footnote reference"/>
    <w:rsid w:val="00F94EB5"/>
    <w:rPr>
      <w:rFonts w:ascii="Arial" w:hAnsi="Arial" w:cs="Arial"/>
      <w:b/>
      <w:vertAlign w:val="superscript"/>
    </w:rPr>
  </w:style>
  <w:style w:type="character" w:customStyle="1" w:styleId="CorpsdetexteCar">
    <w:name w:val="Corps de texte Car"/>
    <w:aliases w:val="body text Car,contents Car,body text1 Car,body text2 Car,body text3 Car,body text4 Car,body text5 Car,body text6 Car,body text7 Car,body text8 Car,body text9 Car,body text11 Car,body text21 Car,body text31 Car,body text41 Car"/>
    <w:link w:val="Corpsdetexte"/>
    <w:locked/>
    <w:rsid w:val="004A135A"/>
    <w:rPr>
      <w:rFonts w:ascii="Arial" w:hAnsi="Arial"/>
      <w:i/>
      <w:iCs/>
      <w:sz w:val="16"/>
      <w:szCs w:val="16"/>
    </w:rPr>
  </w:style>
  <w:style w:type="paragraph" w:customStyle="1" w:styleId="CharChar1CarCarCar0">
    <w:name w:val=" Char Char1 Car Car Car"/>
    <w:basedOn w:val="Normal"/>
    <w:rsid w:val="000449A7"/>
    <w:pPr>
      <w:spacing w:after="160" w:line="240" w:lineRule="exact"/>
      <w:jc w:val="left"/>
    </w:pPr>
    <w:rPr>
      <w:rFonts w:ascii="Verdana" w:hAnsi="Verdana"/>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69902">
      <w:bodyDiv w:val="1"/>
      <w:marLeft w:val="0"/>
      <w:marRight w:val="0"/>
      <w:marTop w:val="0"/>
      <w:marBottom w:val="0"/>
      <w:divBdr>
        <w:top w:val="none" w:sz="0" w:space="0" w:color="auto"/>
        <w:left w:val="none" w:sz="0" w:space="0" w:color="auto"/>
        <w:bottom w:val="none" w:sz="0" w:space="0" w:color="auto"/>
        <w:right w:val="none" w:sz="0" w:space="0" w:color="auto"/>
      </w:divBdr>
    </w:div>
    <w:div w:id="115951920">
      <w:bodyDiv w:val="1"/>
      <w:marLeft w:val="0"/>
      <w:marRight w:val="0"/>
      <w:marTop w:val="0"/>
      <w:marBottom w:val="0"/>
      <w:divBdr>
        <w:top w:val="none" w:sz="0" w:space="0" w:color="auto"/>
        <w:left w:val="none" w:sz="0" w:space="0" w:color="auto"/>
        <w:bottom w:val="none" w:sz="0" w:space="0" w:color="auto"/>
        <w:right w:val="none" w:sz="0" w:space="0" w:color="auto"/>
      </w:divBdr>
    </w:div>
    <w:div w:id="162866329">
      <w:bodyDiv w:val="1"/>
      <w:marLeft w:val="0"/>
      <w:marRight w:val="0"/>
      <w:marTop w:val="0"/>
      <w:marBottom w:val="0"/>
      <w:divBdr>
        <w:top w:val="none" w:sz="0" w:space="0" w:color="auto"/>
        <w:left w:val="none" w:sz="0" w:space="0" w:color="auto"/>
        <w:bottom w:val="none" w:sz="0" w:space="0" w:color="auto"/>
        <w:right w:val="none" w:sz="0" w:space="0" w:color="auto"/>
      </w:divBdr>
    </w:div>
    <w:div w:id="241841496">
      <w:bodyDiv w:val="1"/>
      <w:marLeft w:val="0"/>
      <w:marRight w:val="0"/>
      <w:marTop w:val="0"/>
      <w:marBottom w:val="0"/>
      <w:divBdr>
        <w:top w:val="none" w:sz="0" w:space="0" w:color="auto"/>
        <w:left w:val="none" w:sz="0" w:space="0" w:color="auto"/>
        <w:bottom w:val="none" w:sz="0" w:space="0" w:color="auto"/>
        <w:right w:val="none" w:sz="0" w:space="0" w:color="auto"/>
      </w:divBdr>
    </w:div>
    <w:div w:id="458764589">
      <w:bodyDiv w:val="1"/>
      <w:marLeft w:val="0"/>
      <w:marRight w:val="0"/>
      <w:marTop w:val="0"/>
      <w:marBottom w:val="0"/>
      <w:divBdr>
        <w:top w:val="none" w:sz="0" w:space="0" w:color="auto"/>
        <w:left w:val="none" w:sz="0" w:space="0" w:color="auto"/>
        <w:bottom w:val="none" w:sz="0" w:space="0" w:color="auto"/>
        <w:right w:val="none" w:sz="0" w:space="0" w:color="auto"/>
      </w:divBdr>
    </w:div>
    <w:div w:id="709107062">
      <w:bodyDiv w:val="1"/>
      <w:marLeft w:val="0"/>
      <w:marRight w:val="0"/>
      <w:marTop w:val="0"/>
      <w:marBottom w:val="0"/>
      <w:divBdr>
        <w:top w:val="none" w:sz="0" w:space="0" w:color="auto"/>
        <w:left w:val="none" w:sz="0" w:space="0" w:color="auto"/>
        <w:bottom w:val="none" w:sz="0" w:space="0" w:color="auto"/>
        <w:right w:val="none" w:sz="0" w:space="0" w:color="auto"/>
      </w:divBdr>
    </w:div>
    <w:div w:id="796146559">
      <w:bodyDiv w:val="1"/>
      <w:marLeft w:val="0"/>
      <w:marRight w:val="0"/>
      <w:marTop w:val="0"/>
      <w:marBottom w:val="0"/>
      <w:divBdr>
        <w:top w:val="none" w:sz="0" w:space="0" w:color="auto"/>
        <w:left w:val="none" w:sz="0" w:space="0" w:color="auto"/>
        <w:bottom w:val="none" w:sz="0" w:space="0" w:color="auto"/>
        <w:right w:val="none" w:sz="0" w:space="0" w:color="auto"/>
      </w:divBdr>
    </w:div>
    <w:div w:id="1282417719">
      <w:bodyDiv w:val="1"/>
      <w:marLeft w:val="0"/>
      <w:marRight w:val="0"/>
      <w:marTop w:val="0"/>
      <w:marBottom w:val="0"/>
      <w:divBdr>
        <w:top w:val="none" w:sz="0" w:space="0" w:color="auto"/>
        <w:left w:val="none" w:sz="0" w:space="0" w:color="auto"/>
        <w:bottom w:val="none" w:sz="0" w:space="0" w:color="auto"/>
        <w:right w:val="none" w:sz="0" w:space="0" w:color="auto"/>
      </w:divBdr>
    </w:div>
    <w:div w:id="1305312285">
      <w:bodyDiv w:val="1"/>
      <w:marLeft w:val="0"/>
      <w:marRight w:val="0"/>
      <w:marTop w:val="0"/>
      <w:marBottom w:val="0"/>
      <w:divBdr>
        <w:top w:val="none" w:sz="0" w:space="0" w:color="auto"/>
        <w:left w:val="none" w:sz="0" w:space="0" w:color="auto"/>
        <w:bottom w:val="none" w:sz="0" w:space="0" w:color="auto"/>
        <w:right w:val="none" w:sz="0" w:space="0" w:color="auto"/>
      </w:divBdr>
    </w:div>
    <w:div w:id="1331525477">
      <w:bodyDiv w:val="1"/>
      <w:marLeft w:val="0"/>
      <w:marRight w:val="0"/>
      <w:marTop w:val="0"/>
      <w:marBottom w:val="0"/>
      <w:divBdr>
        <w:top w:val="none" w:sz="0" w:space="0" w:color="auto"/>
        <w:left w:val="none" w:sz="0" w:space="0" w:color="auto"/>
        <w:bottom w:val="none" w:sz="0" w:space="0" w:color="auto"/>
        <w:right w:val="none" w:sz="0" w:space="0" w:color="auto"/>
      </w:divBdr>
    </w:div>
    <w:div w:id="1347558329">
      <w:bodyDiv w:val="1"/>
      <w:marLeft w:val="0"/>
      <w:marRight w:val="0"/>
      <w:marTop w:val="0"/>
      <w:marBottom w:val="0"/>
      <w:divBdr>
        <w:top w:val="none" w:sz="0" w:space="0" w:color="auto"/>
        <w:left w:val="none" w:sz="0" w:space="0" w:color="auto"/>
        <w:bottom w:val="none" w:sz="0" w:space="0" w:color="auto"/>
        <w:right w:val="none" w:sz="0" w:space="0" w:color="auto"/>
      </w:divBdr>
    </w:div>
    <w:div w:id="1363555753">
      <w:bodyDiv w:val="1"/>
      <w:marLeft w:val="0"/>
      <w:marRight w:val="0"/>
      <w:marTop w:val="0"/>
      <w:marBottom w:val="0"/>
      <w:divBdr>
        <w:top w:val="none" w:sz="0" w:space="0" w:color="auto"/>
        <w:left w:val="none" w:sz="0" w:space="0" w:color="auto"/>
        <w:bottom w:val="none" w:sz="0" w:space="0" w:color="auto"/>
        <w:right w:val="none" w:sz="0" w:space="0" w:color="auto"/>
      </w:divBdr>
    </w:div>
    <w:div w:id="1556508020">
      <w:bodyDiv w:val="1"/>
      <w:marLeft w:val="0"/>
      <w:marRight w:val="0"/>
      <w:marTop w:val="0"/>
      <w:marBottom w:val="0"/>
      <w:divBdr>
        <w:top w:val="none" w:sz="0" w:space="0" w:color="auto"/>
        <w:left w:val="none" w:sz="0" w:space="0" w:color="auto"/>
        <w:bottom w:val="none" w:sz="0" w:space="0" w:color="auto"/>
        <w:right w:val="none" w:sz="0" w:space="0" w:color="auto"/>
      </w:divBdr>
    </w:div>
    <w:div w:id="1828789052">
      <w:bodyDiv w:val="1"/>
      <w:marLeft w:val="0"/>
      <w:marRight w:val="0"/>
      <w:marTop w:val="0"/>
      <w:marBottom w:val="0"/>
      <w:divBdr>
        <w:top w:val="none" w:sz="0" w:space="0" w:color="auto"/>
        <w:left w:val="none" w:sz="0" w:space="0" w:color="auto"/>
        <w:bottom w:val="none" w:sz="0" w:space="0" w:color="auto"/>
        <w:right w:val="none" w:sz="0" w:space="0" w:color="auto"/>
      </w:divBdr>
    </w:div>
    <w:div w:id="1836257821">
      <w:bodyDiv w:val="1"/>
      <w:marLeft w:val="0"/>
      <w:marRight w:val="0"/>
      <w:marTop w:val="0"/>
      <w:marBottom w:val="0"/>
      <w:divBdr>
        <w:top w:val="none" w:sz="0" w:space="0" w:color="auto"/>
        <w:left w:val="none" w:sz="0" w:space="0" w:color="auto"/>
        <w:bottom w:val="none" w:sz="0" w:space="0" w:color="auto"/>
        <w:right w:val="none" w:sz="0" w:space="0" w:color="auto"/>
      </w:divBdr>
    </w:div>
    <w:div w:id="1889756435">
      <w:bodyDiv w:val="1"/>
      <w:marLeft w:val="0"/>
      <w:marRight w:val="0"/>
      <w:marTop w:val="0"/>
      <w:marBottom w:val="0"/>
      <w:divBdr>
        <w:top w:val="none" w:sz="0" w:space="0" w:color="auto"/>
        <w:left w:val="none" w:sz="0" w:space="0" w:color="auto"/>
        <w:bottom w:val="none" w:sz="0" w:space="0" w:color="auto"/>
        <w:right w:val="none" w:sz="0" w:space="0" w:color="auto"/>
      </w:divBdr>
    </w:div>
    <w:div w:id="1898391124">
      <w:bodyDiv w:val="1"/>
      <w:marLeft w:val="0"/>
      <w:marRight w:val="0"/>
      <w:marTop w:val="0"/>
      <w:marBottom w:val="0"/>
      <w:divBdr>
        <w:top w:val="none" w:sz="0" w:space="0" w:color="auto"/>
        <w:left w:val="none" w:sz="0" w:space="0" w:color="auto"/>
        <w:bottom w:val="none" w:sz="0" w:space="0" w:color="auto"/>
        <w:right w:val="none" w:sz="0" w:space="0" w:color="auto"/>
      </w:divBdr>
    </w:div>
    <w:div w:id="2026593972">
      <w:bodyDiv w:val="1"/>
      <w:marLeft w:val="0"/>
      <w:marRight w:val="0"/>
      <w:marTop w:val="0"/>
      <w:marBottom w:val="0"/>
      <w:divBdr>
        <w:top w:val="none" w:sz="0" w:space="0" w:color="auto"/>
        <w:left w:val="none" w:sz="0" w:space="0" w:color="auto"/>
        <w:bottom w:val="none" w:sz="0" w:space="0" w:color="auto"/>
        <w:right w:val="none" w:sz="0" w:space="0" w:color="auto"/>
      </w:divBdr>
    </w:div>
    <w:div w:id="2064715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FACTURES_FRSS_IFPEN@ifpen.fr"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fpenergiesnouvelles.fr/content/download/78589/1626471/version/3/file/VF-Code-de-conduite-anticorruption-IFPEN.pd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E560C-22E8-4952-87BB-403EE3470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8577</Words>
  <Characters>47177</Characters>
  <Application>Microsoft Office Word</Application>
  <DocSecurity>0</DocSecurity>
  <Lines>393</Lines>
  <Paragraphs>111</Paragraphs>
  <ScaleCrop>false</ScaleCrop>
  <HeadingPairs>
    <vt:vector size="2" baseType="variant">
      <vt:variant>
        <vt:lpstr>Titre</vt:lpstr>
      </vt:variant>
      <vt:variant>
        <vt:i4>1</vt:i4>
      </vt:variant>
    </vt:vector>
  </HeadingPairs>
  <TitlesOfParts>
    <vt:vector size="1" baseType="lpstr">
      <vt:lpstr>Maintenance</vt:lpstr>
    </vt:vector>
  </TitlesOfParts>
  <Manager>A. Vestman</Manager>
  <Company>IFPEN</Company>
  <LinksUpToDate>false</LinksUpToDate>
  <CharactersWithSpaces>55643</CharactersWithSpaces>
  <SharedDoc>false</SharedDoc>
  <HLinks>
    <vt:vector size="138" baseType="variant">
      <vt:variant>
        <vt:i4>393222</vt:i4>
      </vt:variant>
      <vt:variant>
        <vt:i4>135</vt:i4>
      </vt:variant>
      <vt:variant>
        <vt:i4>0</vt:i4>
      </vt:variant>
      <vt:variant>
        <vt:i4>5</vt:i4>
      </vt:variant>
      <vt:variant>
        <vt:lpwstr>http://www.ifpenergiesnouvelles.fr/content/download/78589/1626471/version/3/file/VF-Code-de-conduite-anticorruption-IFPEN.pdf</vt:lpwstr>
      </vt:variant>
      <vt:variant>
        <vt:lpwstr/>
      </vt:variant>
      <vt:variant>
        <vt:i4>5177466</vt:i4>
      </vt:variant>
      <vt:variant>
        <vt:i4>129</vt:i4>
      </vt:variant>
      <vt:variant>
        <vt:i4>0</vt:i4>
      </vt:variant>
      <vt:variant>
        <vt:i4>5</vt:i4>
      </vt:variant>
      <vt:variant>
        <vt:lpwstr>mailto:FACTURES_FRSS_IFPEN@ifpen.fr</vt:lpwstr>
      </vt:variant>
      <vt:variant>
        <vt:lpwstr/>
      </vt:variant>
      <vt:variant>
        <vt:i4>1900600</vt:i4>
      </vt:variant>
      <vt:variant>
        <vt:i4>122</vt:i4>
      </vt:variant>
      <vt:variant>
        <vt:i4>0</vt:i4>
      </vt:variant>
      <vt:variant>
        <vt:i4>5</vt:i4>
      </vt:variant>
      <vt:variant>
        <vt:lpwstr/>
      </vt:variant>
      <vt:variant>
        <vt:lpwstr>_Toc532993638</vt:lpwstr>
      </vt:variant>
      <vt:variant>
        <vt:i4>1900600</vt:i4>
      </vt:variant>
      <vt:variant>
        <vt:i4>116</vt:i4>
      </vt:variant>
      <vt:variant>
        <vt:i4>0</vt:i4>
      </vt:variant>
      <vt:variant>
        <vt:i4>5</vt:i4>
      </vt:variant>
      <vt:variant>
        <vt:lpwstr/>
      </vt:variant>
      <vt:variant>
        <vt:lpwstr>_Toc532993637</vt:lpwstr>
      </vt:variant>
      <vt:variant>
        <vt:i4>1900600</vt:i4>
      </vt:variant>
      <vt:variant>
        <vt:i4>110</vt:i4>
      </vt:variant>
      <vt:variant>
        <vt:i4>0</vt:i4>
      </vt:variant>
      <vt:variant>
        <vt:i4>5</vt:i4>
      </vt:variant>
      <vt:variant>
        <vt:lpwstr/>
      </vt:variant>
      <vt:variant>
        <vt:lpwstr>_Toc532993636</vt:lpwstr>
      </vt:variant>
      <vt:variant>
        <vt:i4>1900600</vt:i4>
      </vt:variant>
      <vt:variant>
        <vt:i4>104</vt:i4>
      </vt:variant>
      <vt:variant>
        <vt:i4>0</vt:i4>
      </vt:variant>
      <vt:variant>
        <vt:i4>5</vt:i4>
      </vt:variant>
      <vt:variant>
        <vt:lpwstr/>
      </vt:variant>
      <vt:variant>
        <vt:lpwstr>_Toc532993635</vt:lpwstr>
      </vt:variant>
      <vt:variant>
        <vt:i4>1900600</vt:i4>
      </vt:variant>
      <vt:variant>
        <vt:i4>98</vt:i4>
      </vt:variant>
      <vt:variant>
        <vt:i4>0</vt:i4>
      </vt:variant>
      <vt:variant>
        <vt:i4>5</vt:i4>
      </vt:variant>
      <vt:variant>
        <vt:lpwstr/>
      </vt:variant>
      <vt:variant>
        <vt:lpwstr>_Toc532993634</vt:lpwstr>
      </vt:variant>
      <vt:variant>
        <vt:i4>1900600</vt:i4>
      </vt:variant>
      <vt:variant>
        <vt:i4>92</vt:i4>
      </vt:variant>
      <vt:variant>
        <vt:i4>0</vt:i4>
      </vt:variant>
      <vt:variant>
        <vt:i4>5</vt:i4>
      </vt:variant>
      <vt:variant>
        <vt:lpwstr/>
      </vt:variant>
      <vt:variant>
        <vt:lpwstr>_Toc532993633</vt:lpwstr>
      </vt:variant>
      <vt:variant>
        <vt:i4>1900600</vt:i4>
      </vt:variant>
      <vt:variant>
        <vt:i4>86</vt:i4>
      </vt:variant>
      <vt:variant>
        <vt:i4>0</vt:i4>
      </vt:variant>
      <vt:variant>
        <vt:i4>5</vt:i4>
      </vt:variant>
      <vt:variant>
        <vt:lpwstr/>
      </vt:variant>
      <vt:variant>
        <vt:lpwstr>_Toc532993632</vt:lpwstr>
      </vt:variant>
      <vt:variant>
        <vt:i4>1900600</vt:i4>
      </vt:variant>
      <vt:variant>
        <vt:i4>80</vt:i4>
      </vt:variant>
      <vt:variant>
        <vt:i4>0</vt:i4>
      </vt:variant>
      <vt:variant>
        <vt:i4>5</vt:i4>
      </vt:variant>
      <vt:variant>
        <vt:lpwstr/>
      </vt:variant>
      <vt:variant>
        <vt:lpwstr>_Toc532993631</vt:lpwstr>
      </vt:variant>
      <vt:variant>
        <vt:i4>1900600</vt:i4>
      </vt:variant>
      <vt:variant>
        <vt:i4>74</vt:i4>
      </vt:variant>
      <vt:variant>
        <vt:i4>0</vt:i4>
      </vt:variant>
      <vt:variant>
        <vt:i4>5</vt:i4>
      </vt:variant>
      <vt:variant>
        <vt:lpwstr/>
      </vt:variant>
      <vt:variant>
        <vt:lpwstr>_Toc532993630</vt:lpwstr>
      </vt:variant>
      <vt:variant>
        <vt:i4>1835064</vt:i4>
      </vt:variant>
      <vt:variant>
        <vt:i4>68</vt:i4>
      </vt:variant>
      <vt:variant>
        <vt:i4>0</vt:i4>
      </vt:variant>
      <vt:variant>
        <vt:i4>5</vt:i4>
      </vt:variant>
      <vt:variant>
        <vt:lpwstr/>
      </vt:variant>
      <vt:variant>
        <vt:lpwstr>_Toc532993629</vt:lpwstr>
      </vt:variant>
      <vt:variant>
        <vt:i4>1835064</vt:i4>
      </vt:variant>
      <vt:variant>
        <vt:i4>62</vt:i4>
      </vt:variant>
      <vt:variant>
        <vt:i4>0</vt:i4>
      </vt:variant>
      <vt:variant>
        <vt:i4>5</vt:i4>
      </vt:variant>
      <vt:variant>
        <vt:lpwstr/>
      </vt:variant>
      <vt:variant>
        <vt:lpwstr>_Toc532993628</vt:lpwstr>
      </vt:variant>
      <vt:variant>
        <vt:i4>1835064</vt:i4>
      </vt:variant>
      <vt:variant>
        <vt:i4>56</vt:i4>
      </vt:variant>
      <vt:variant>
        <vt:i4>0</vt:i4>
      </vt:variant>
      <vt:variant>
        <vt:i4>5</vt:i4>
      </vt:variant>
      <vt:variant>
        <vt:lpwstr/>
      </vt:variant>
      <vt:variant>
        <vt:lpwstr>_Toc532993627</vt:lpwstr>
      </vt:variant>
      <vt:variant>
        <vt:i4>1835064</vt:i4>
      </vt:variant>
      <vt:variant>
        <vt:i4>50</vt:i4>
      </vt:variant>
      <vt:variant>
        <vt:i4>0</vt:i4>
      </vt:variant>
      <vt:variant>
        <vt:i4>5</vt:i4>
      </vt:variant>
      <vt:variant>
        <vt:lpwstr/>
      </vt:variant>
      <vt:variant>
        <vt:lpwstr>_Toc532993626</vt:lpwstr>
      </vt:variant>
      <vt:variant>
        <vt:i4>1835064</vt:i4>
      </vt:variant>
      <vt:variant>
        <vt:i4>44</vt:i4>
      </vt:variant>
      <vt:variant>
        <vt:i4>0</vt:i4>
      </vt:variant>
      <vt:variant>
        <vt:i4>5</vt:i4>
      </vt:variant>
      <vt:variant>
        <vt:lpwstr/>
      </vt:variant>
      <vt:variant>
        <vt:lpwstr>_Toc532993625</vt:lpwstr>
      </vt:variant>
      <vt:variant>
        <vt:i4>1835064</vt:i4>
      </vt:variant>
      <vt:variant>
        <vt:i4>38</vt:i4>
      </vt:variant>
      <vt:variant>
        <vt:i4>0</vt:i4>
      </vt:variant>
      <vt:variant>
        <vt:i4>5</vt:i4>
      </vt:variant>
      <vt:variant>
        <vt:lpwstr/>
      </vt:variant>
      <vt:variant>
        <vt:lpwstr>_Toc532993624</vt:lpwstr>
      </vt:variant>
      <vt:variant>
        <vt:i4>1835064</vt:i4>
      </vt:variant>
      <vt:variant>
        <vt:i4>32</vt:i4>
      </vt:variant>
      <vt:variant>
        <vt:i4>0</vt:i4>
      </vt:variant>
      <vt:variant>
        <vt:i4>5</vt:i4>
      </vt:variant>
      <vt:variant>
        <vt:lpwstr/>
      </vt:variant>
      <vt:variant>
        <vt:lpwstr>_Toc532993623</vt:lpwstr>
      </vt:variant>
      <vt:variant>
        <vt:i4>1835064</vt:i4>
      </vt:variant>
      <vt:variant>
        <vt:i4>26</vt:i4>
      </vt:variant>
      <vt:variant>
        <vt:i4>0</vt:i4>
      </vt:variant>
      <vt:variant>
        <vt:i4>5</vt:i4>
      </vt:variant>
      <vt:variant>
        <vt:lpwstr/>
      </vt:variant>
      <vt:variant>
        <vt:lpwstr>_Toc532993622</vt:lpwstr>
      </vt:variant>
      <vt:variant>
        <vt:i4>1835064</vt:i4>
      </vt:variant>
      <vt:variant>
        <vt:i4>20</vt:i4>
      </vt:variant>
      <vt:variant>
        <vt:i4>0</vt:i4>
      </vt:variant>
      <vt:variant>
        <vt:i4>5</vt:i4>
      </vt:variant>
      <vt:variant>
        <vt:lpwstr/>
      </vt:variant>
      <vt:variant>
        <vt:lpwstr>_Toc532993621</vt:lpwstr>
      </vt:variant>
      <vt:variant>
        <vt:i4>1835064</vt:i4>
      </vt:variant>
      <vt:variant>
        <vt:i4>14</vt:i4>
      </vt:variant>
      <vt:variant>
        <vt:i4>0</vt:i4>
      </vt:variant>
      <vt:variant>
        <vt:i4>5</vt:i4>
      </vt:variant>
      <vt:variant>
        <vt:lpwstr/>
      </vt:variant>
      <vt:variant>
        <vt:lpwstr>_Toc532993620</vt:lpwstr>
      </vt:variant>
      <vt:variant>
        <vt:i4>2031672</vt:i4>
      </vt:variant>
      <vt:variant>
        <vt:i4>8</vt:i4>
      </vt:variant>
      <vt:variant>
        <vt:i4>0</vt:i4>
      </vt:variant>
      <vt:variant>
        <vt:i4>5</vt:i4>
      </vt:variant>
      <vt:variant>
        <vt:lpwstr/>
      </vt:variant>
      <vt:variant>
        <vt:lpwstr>_Toc532993619</vt:lpwstr>
      </vt:variant>
      <vt:variant>
        <vt:i4>2031672</vt:i4>
      </vt:variant>
      <vt:variant>
        <vt:i4>2</vt:i4>
      </vt:variant>
      <vt:variant>
        <vt:i4>0</vt:i4>
      </vt:variant>
      <vt:variant>
        <vt:i4>5</vt:i4>
      </vt:variant>
      <vt:variant>
        <vt:lpwstr/>
      </vt:variant>
      <vt:variant>
        <vt:lpwstr>_Toc532993618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Maintenance</dc:title>
  <dc:subject/>
  <dc:creator>IFPEN</dc:creator>
  <cp:keywords/>
  <cp:lastModifiedBy>MATHE Catherine</cp:lastModifiedBy>
  <cp:revision>2</cp:revision>
  <cp:lastPrinted>2019-01-08T15:17:00Z</cp:lastPrinted>
  <dcterms:created xsi:type="dcterms:W3CDTF">2024-11-06T16:07:00Z</dcterms:created>
  <dcterms:modified xsi:type="dcterms:W3CDTF">2024-11-06T16:07:00Z</dcterms:modified>
</cp:coreProperties>
</file>